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99611" w14:textId="53759B0E" w:rsidR="00314EB8" w:rsidRPr="001E2FDF" w:rsidRDefault="00314EB8" w:rsidP="00314EB8">
      <w:pPr>
        <w:spacing w:after="0" w:line="240" w:lineRule="auto"/>
        <w:rPr>
          <w:rFonts w:ascii="Calibri" w:eastAsia="Times" w:hAnsi="Calibri" w:cs="Times New Roman"/>
          <w:b/>
          <w:szCs w:val="24"/>
        </w:rPr>
      </w:pPr>
    </w:p>
    <w:p w14:paraId="46EEDFBE" w14:textId="070C8066" w:rsidR="00314EB8" w:rsidRPr="001E2FDF" w:rsidRDefault="00314EB8" w:rsidP="00314EB8">
      <w:pPr>
        <w:spacing w:after="0" w:line="240" w:lineRule="auto"/>
        <w:rPr>
          <w:rFonts w:ascii="Calibri" w:eastAsia="Times" w:hAnsi="Calibri" w:cs="Times New Roman"/>
          <w:b/>
          <w:szCs w:val="24"/>
        </w:rPr>
      </w:pPr>
      <w:r w:rsidRPr="001E2FDF">
        <w:rPr>
          <w:rFonts w:ascii="Calibri" w:eastAsia="Times" w:hAnsi="Calibri" w:cs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DEAA9E0" wp14:editId="5E83F155">
            <wp:simplePos x="0" y="0"/>
            <wp:positionH relativeFrom="margin">
              <wp:posOffset>1930400</wp:posOffset>
            </wp:positionH>
            <wp:positionV relativeFrom="paragraph">
              <wp:posOffset>140628</wp:posOffset>
            </wp:positionV>
            <wp:extent cx="1870075" cy="640080"/>
            <wp:effectExtent l="0" t="0" r="0" b="7620"/>
            <wp:wrapSquare wrapText="bothSides"/>
            <wp:docPr id="2" name="Picture 2" descr="C:\Users\Sue Walford\AppData\Local\Microsoft\Windows\Temporary Internet Files\Content.Outlook\W4ONHNZ5\Archery GB logo full set Black red Blue 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ue Walford\AppData\Local\Microsoft\Windows\Temporary Internet Files\Content.Outlook\W4ONHNZ5\Archery GB logo full set Black red Blue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66D40" w14:textId="34B2BC01" w:rsidR="00D37459" w:rsidRPr="001E2FDF" w:rsidRDefault="00D37459" w:rsidP="00314EB8">
      <w:pPr>
        <w:spacing w:after="0" w:line="240" w:lineRule="auto"/>
        <w:rPr>
          <w:rFonts w:ascii="Calibri" w:eastAsia="Times" w:hAnsi="Calibri" w:cs="Times New Roman"/>
          <w:b/>
          <w:szCs w:val="24"/>
        </w:rPr>
      </w:pPr>
    </w:p>
    <w:p w14:paraId="47E350D9" w14:textId="5E159BE4" w:rsidR="00D37459" w:rsidRPr="001E2FDF" w:rsidRDefault="00D37459" w:rsidP="00314EB8">
      <w:pPr>
        <w:spacing w:after="0" w:line="240" w:lineRule="auto"/>
        <w:rPr>
          <w:rFonts w:ascii="Calibri" w:eastAsia="Times" w:hAnsi="Calibri" w:cs="Times New Roman"/>
          <w:b/>
          <w:szCs w:val="24"/>
        </w:rPr>
      </w:pPr>
    </w:p>
    <w:p w14:paraId="7E0A718F" w14:textId="77777777" w:rsidR="00D37459" w:rsidRPr="001E2FDF" w:rsidRDefault="00D37459" w:rsidP="00314EB8">
      <w:pPr>
        <w:spacing w:after="0" w:line="240" w:lineRule="auto"/>
        <w:rPr>
          <w:rFonts w:ascii="Calibri" w:eastAsia="Times" w:hAnsi="Calibri" w:cs="Times New Roman"/>
          <w:b/>
          <w:szCs w:val="24"/>
        </w:rPr>
      </w:pPr>
    </w:p>
    <w:p w14:paraId="550A667F" w14:textId="77777777" w:rsidR="00314EB8" w:rsidRPr="001E2FDF" w:rsidRDefault="00314EB8" w:rsidP="00314EB8">
      <w:pPr>
        <w:spacing w:after="0" w:line="240" w:lineRule="auto"/>
        <w:jc w:val="center"/>
        <w:rPr>
          <w:rFonts w:ascii="Calibri" w:eastAsia="Times" w:hAnsi="Calibri" w:cs="Times New Roman"/>
          <w:szCs w:val="24"/>
        </w:rPr>
      </w:pPr>
    </w:p>
    <w:p w14:paraId="0B0AF440" w14:textId="77777777" w:rsidR="00314EB8" w:rsidRPr="001E2FDF" w:rsidRDefault="00314EB8" w:rsidP="00314EB8">
      <w:pPr>
        <w:keepNext/>
        <w:spacing w:before="200" w:after="100" w:line="240" w:lineRule="auto"/>
        <w:jc w:val="center"/>
        <w:outlineLvl w:val="0"/>
        <w:rPr>
          <w:rFonts w:ascii="Cambria" w:eastAsia="Times" w:hAnsi="Cambria" w:cs="Times New Roman"/>
          <w:b/>
          <w:bCs/>
          <w:color w:val="0066FF"/>
          <w:szCs w:val="24"/>
        </w:rPr>
      </w:pPr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>MINUTES OF THE MEETING OF THE BOARD OF DIRECTORS</w:t>
      </w:r>
    </w:p>
    <w:p w14:paraId="0FCA1DEF" w14:textId="04D32850" w:rsidR="00314EB8" w:rsidRPr="001E2FDF" w:rsidRDefault="00AE0005" w:rsidP="00314EB8">
      <w:pPr>
        <w:spacing w:after="0" w:line="240" w:lineRule="auto"/>
        <w:jc w:val="center"/>
        <w:rPr>
          <w:rFonts w:ascii="Calibri" w:eastAsia="Times" w:hAnsi="Calibri" w:cs="Arial"/>
          <w:b/>
          <w:bCs/>
          <w:szCs w:val="24"/>
        </w:rPr>
      </w:pPr>
      <w:r>
        <w:rPr>
          <w:rFonts w:ascii="Calibri" w:eastAsia="Times" w:hAnsi="Calibri" w:cs="Arial"/>
          <w:b/>
          <w:bCs/>
          <w:szCs w:val="24"/>
        </w:rPr>
        <w:t>9 June</w:t>
      </w:r>
      <w:r w:rsidR="00175CD5">
        <w:rPr>
          <w:rFonts w:ascii="Calibri" w:eastAsia="Times" w:hAnsi="Calibri" w:cs="Arial"/>
          <w:b/>
          <w:bCs/>
          <w:szCs w:val="24"/>
        </w:rPr>
        <w:t xml:space="preserve"> 2018</w:t>
      </w:r>
    </w:p>
    <w:p w14:paraId="10574330" w14:textId="636BED61" w:rsidR="00332154" w:rsidRPr="001E2FDF" w:rsidRDefault="00AE0005" w:rsidP="00332154">
      <w:pPr>
        <w:spacing w:after="0" w:line="240" w:lineRule="auto"/>
        <w:jc w:val="center"/>
        <w:rPr>
          <w:rFonts w:ascii="Calibri" w:eastAsia="Times" w:hAnsi="Calibri" w:cs="Arial"/>
          <w:b/>
          <w:bCs/>
          <w:szCs w:val="24"/>
        </w:rPr>
      </w:pPr>
      <w:r>
        <w:rPr>
          <w:rFonts w:ascii="Calibri" w:eastAsia="Times" w:hAnsi="Calibri" w:cs="Arial"/>
          <w:b/>
          <w:bCs/>
          <w:szCs w:val="24"/>
        </w:rPr>
        <w:t>Burlington Hotel</w:t>
      </w:r>
      <w:r w:rsidR="00332154">
        <w:rPr>
          <w:rFonts w:ascii="Calibri" w:eastAsia="Times" w:hAnsi="Calibri" w:cs="Arial"/>
          <w:b/>
          <w:bCs/>
          <w:szCs w:val="24"/>
        </w:rPr>
        <w:t>, Birmingham</w:t>
      </w:r>
    </w:p>
    <w:p w14:paraId="3C58CFD5" w14:textId="6290DE02" w:rsidR="002B03A8" w:rsidRPr="001E2FDF" w:rsidRDefault="00AE0005" w:rsidP="00314EB8">
      <w:pPr>
        <w:spacing w:after="0" w:line="240" w:lineRule="auto"/>
        <w:jc w:val="center"/>
        <w:rPr>
          <w:rFonts w:ascii="Calibri" w:eastAsia="Times" w:hAnsi="Calibri" w:cs="Times New Roman"/>
          <w:szCs w:val="24"/>
        </w:rPr>
      </w:pPr>
      <w:r>
        <w:rPr>
          <w:rFonts w:ascii="Calibri" w:eastAsia="Times" w:hAnsi="Calibri" w:cs="Times New Roman"/>
          <w:szCs w:val="24"/>
        </w:rPr>
        <w:t>09.15-11.30</w:t>
      </w:r>
    </w:p>
    <w:p w14:paraId="57EB170A" w14:textId="77777777" w:rsidR="00314EB8" w:rsidRPr="001E2FDF" w:rsidRDefault="00314EB8" w:rsidP="00314EB8">
      <w:pPr>
        <w:spacing w:after="0" w:line="240" w:lineRule="auto"/>
        <w:rPr>
          <w:rFonts w:eastAsiaTheme="minorEastAsia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540"/>
        <w:gridCol w:w="864"/>
        <w:gridCol w:w="4426"/>
      </w:tblGrid>
      <w:tr w:rsidR="00F55653" w:rsidRPr="001E2FDF" w14:paraId="5030084A" w14:textId="77777777" w:rsidTr="000C651C">
        <w:tc>
          <w:tcPr>
            <w:tcW w:w="1776" w:type="dxa"/>
            <w:shd w:val="clear" w:color="auto" w:fill="auto"/>
          </w:tcPr>
          <w:p w14:paraId="6002746A" w14:textId="0F0E0620" w:rsidR="00F55653" w:rsidRPr="001E2FDF" w:rsidRDefault="00FD1738" w:rsidP="00F55653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  <w:r w:rsidRPr="001E2FDF">
              <w:rPr>
                <w:rFonts w:eastAsiaTheme="minorEastAsia"/>
                <w:b/>
                <w:szCs w:val="24"/>
              </w:rPr>
              <w:t>Present:</w:t>
            </w:r>
          </w:p>
        </w:tc>
        <w:tc>
          <w:tcPr>
            <w:tcW w:w="2540" w:type="dxa"/>
            <w:shd w:val="clear" w:color="auto" w:fill="auto"/>
          </w:tcPr>
          <w:p w14:paraId="5938ED3C" w14:textId="24119383" w:rsidR="00F55653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Erik Rowbotham</w:t>
            </w:r>
          </w:p>
        </w:tc>
        <w:tc>
          <w:tcPr>
            <w:tcW w:w="864" w:type="dxa"/>
            <w:shd w:val="clear" w:color="auto" w:fill="auto"/>
          </w:tcPr>
          <w:p w14:paraId="77F1F1C2" w14:textId="5154C1FC" w:rsidR="00F55653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ER</w:t>
            </w:r>
          </w:p>
        </w:tc>
        <w:tc>
          <w:tcPr>
            <w:tcW w:w="4426" w:type="dxa"/>
            <w:shd w:val="clear" w:color="auto" w:fill="auto"/>
          </w:tcPr>
          <w:p w14:paraId="17D48CF3" w14:textId="3BA2BFA2" w:rsidR="00F55653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Elected Director</w:t>
            </w:r>
          </w:p>
        </w:tc>
      </w:tr>
      <w:tr w:rsidR="00F55653" w:rsidRPr="001E2FDF" w14:paraId="707EE761" w14:textId="77777777" w:rsidTr="000C651C">
        <w:tc>
          <w:tcPr>
            <w:tcW w:w="1776" w:type="dxa"/>
            <w:shd w:val="clear" w:color="auto" w:fill="auto"/>
          </w:tcPr>
          <w:p w14:paraId="7DB7DC0E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181F64E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Julie Ryan</w:t>
            </w:r>
          </w:p>
        </w:tc>
        <w:tc>
          <w:tcPr>
            <w:tcW w:w="864" w:type="dxa"/>
            <w:shd w:val="clear" w:color="auto" w:fill="auto"/>
          </w:tcPr>
          <w:p w14:paraId="41D2D37F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JR</w:t>
            </w:r>
          </w:p>
        </w:tc>
        <w:tc>
          <w:tcPr>
            <w:tcW w:w="4426" w:type="dxa"/>
            <w:shd w:val="clear" w:color="auto" w:fill="auto"/>
          </w:tcPr>
          <w:p w14:paraId="50087BB6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 xml:space="preserve">Elected Director </w:t>
            </w:r>
          </w:p>
        </w:tc>
      </w:tr>
      <w:tr w:rsidR="00F55653" w:rsidRPr="001E2FDF" w14:paraId="347CAD52" w14:textId="77777777" w:rsidTr="000C651C">
        <w:tc>
          <w:tcPr>
            <w:tcW w:w="1776" w:type="dxa"/>
            <w:shd w:val="clear" w:color="auto" w:fill="auto"/>
          </w:tcPr>
          <w:p w14:paraId="4F7F7484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67A5C497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Lis Bellamy</w:t>
            </w:r>
          </w:p>
        </w:tc>
        <w:tc>
          <w:tcPr>
            <w:tcW w:w="864" w:type="dxa"/>
            <w:shd w:val="clear" w:color="auto" w:fill="auto"/>
          </w:tcPr>
          <w:p w14:paraId="5D73D07C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LB</w:t>
            </w:r>
          </w:p>
        </w:tc>
        <w:tc>
          <w:tcPr>
            <w:tcW w:w="4426" w:type="dxa"/>
            <w:shd w:val="clear" w:color="auto" w:fill="auto"/>
          </w:tcPr>
          <w:p w14:paraId="3F121A03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Independent Director</w:t>
            </w:r>
          </w:p>
        </w:tc>
      </w:tr>
      <w:tr w:rsidR="00F55653" w:rsidRPr="001E2FDF" w14:paraId="006C2B8E" w14:textId="77777777" w:rsidTr="000C651C">
        <w:tc>
          <w:tcPr>
            <w:tcW w:w="1776" w:type="dxa"/>
            <w:shd w:val="clear" w:color="auto" w:fill="auto"/>
          </w:tcPr>
          <w:p w14:paraId="473B23BE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42D6FA94" w14:textId="7688ADE0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Lizzy Rees</w:t>
            </w:r>
          </w:p>
        </w:tc>
        <w:tc>
          <w:tcPr>
            <w:tcW w:w="864" w:type="dxa"/>
            <w:shd w:val="clear" w:color="auto" w:fill="auto"/>
          </w:tcPr>
          <w:p w14:paraId="4C57CF57" w14:textId="03FEDDE3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LR</w:t>
            </w:r>
          </w:p>
        </w:tc>
        <w:tc>
          <w:tcPr>
            <w:tcW w:w="4426" w:type="dxa"/>
            <w:shd w:val="clear" w:color="auto" w:fill="auto"/>
          </w:tcPr>
          <w:p w14:paraId="5FBA12B2" w14:textId="28C4B07B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Elected Director</w:t>
            </w:r>
          </w:p>
        </w:tc>
      </w:tr>
      <w:tr w:rsidR="00F55653" w:rsidRPr="001E2FDF" w14:paraId="5036D003" w14:textId="77777777" w:rsidTr="000C651C">
        <w:tc>
          <w:tcPr>
            <w:tcW w:w="1776" w:type="dxa"/>
            <w:shd w:val="clear" w:color="auto" w:fill="auto"/>
          </w:tcPr>
          <w:p w14:paraId="04BCA932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54B38C00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Mark Davies</w:t>
            </w:r>
          </w:p>
        </w:tc>
        <w:tc>
          <w:tcPr>
            <w:tcW w:w="864" w:type="dxa"/>
            <w:shd w:val="clear" w:color="auto" w:fill="auto"/>
          </w:tcPr>
          <w:p w14:paraId="070EB59E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MD</w:t>
            </w:r>
          </w:p>
        </w:tc>
        <w:tc>
          <w:tcPr>
            <w:tcW w:w="4426" w:type="dxa"/>
            <w:shd w:val="clear" w:color="auto" w:fill="auto"/>
          </w:tcPr>
          <w:p w14:paraId="5A5A2B2A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Chairman &amp; Independent Director</w:t>
            </w:r>
          </w:p>
        </w:tc>
      </w:tr>
      <w:tr w:rsidR="00F55653" w:rsidRPr="001E2FDF" w14:paraId="65F9C7AE" w14:textId="77777777" w:rsidTr="000C651C">
        <w:tc>
          <w:tcPr>
            <w:tcW w:w="1776" w:type="dxa"/>
            <w:shd w:val="clear" w:color="auto" w:fill="auto"/>
          </w:tcPr>
          <w:p w14:paraId="3F60D73F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012E613C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Neil Armitage</w:t>
            </w:r>
          </w:p>
        </w:tc>
        <w:tc>
          <w:tcPr>
            <w:tcW w:w="864" w:type="dxa"/>
            <w:shd w:val="clear" w:color="auto" w:fill="auto"/>
          </w:tcPr>
          <w:p w14:paraId="6B54EA00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NA</w:t>
            </w:r>
          </w:p>
        </w:tc>
        <w:tc>
          <w:tcPr>
            <w:tcW w:w="4426" w:type="dxa"/>
            <w:shd w:val="clear" w:color="auto" w:fill="auto"/>
          </w:tcPr>
          <w:p w14:paraId="33A1EC7A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 xml:space="preserve">CEO </w:t>
            </w:r>
          </w:p>
        </w:tc>
      </w:tr>
      <w:tr w:rsidR="00F55653" w:rsidRPr="001E2FDF" w14:paraId="13719920" w14:textId="77777777" w:rsidTr="000C651C">
        <w:tc>
          <w:tcPr>
            <w:tcW w:w="1776" w:type="dxa"/>
            <w:shd w:val="clear" w:color="auto" w:fill="auto"/>
          </w:tcPr>
          <w:p w14:paraId="00144581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24BB12D2" w14:textId="38614533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Pippa Britton</w:t>
            </w:r>
          </w:p>
        </w:tc>
        <w:tc>
          <w:tcPr>
            <w:tcW w:w="864" w:type="dxa"/>
            <w:shd w:val="clear" w:color="auto" w:fill="auto"/>
          </w:tcPr>
          <w:p w14:paraId="37CDDB88" w14:textId="09E76DF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PB</w:t>
            </w:r>
          </w:p>
        </w:tc>
        <w:tc>
          <w:tcPr>
            <w:tcW w:w="4426" w:type="dxa"/>
            <w:shd w:val="clear" w:color="auto" w:fill="auto"/>
          </w:tcPr>
          <w:p w14:paraId="6F6BBE54" w14:textId="678C44A9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Elected Director</w:t>
            </w:r>
          </w:p>
        </w:tc>
      </w:tr>
      <w:tr w:rsidR="00F55653" w:rsidRPr="001E2FDF" w14:paraId="55DC5507" w14:textId="77777777" w:rsidTr="000C651C">
        <w:tc>
          <w:tcPr>
            <w:tcW w:w="1776" w:type="dxa"/>
            <w:shd w:val="clear" w:color="auto" w:fill="auto"/>
          </w:tcPr>
          <w:p w14:paraId="3A6E435D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331B28DE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Steve Tully</w:t>
            </w:r>
          </w:p>
        </w:tc>
        <w:tc>
          <w:tcPr>
            <w:tcW w:w="864" w:type="dxa"/>
            <w:shd w:val="clear" w:color="auto" w:fill="auto"/>
          </w:tcPr>
          <w:p w14:paraId="33FB9D92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ST</w:t>
            </w:r>
          </w:p>
        </w:tc>
        <w:tc>
          <w:tcPr>
            <w:tcW w:w="4426" w:type="dxa"/>
            <w:shd w:val="clear" w:color="auto" w:fill="auto"/>
          </w:tcPr>
          <w:p w14:paraId="56D8CA79" w14:textId="77777777" w:rsidR="00F55653" w:rsidRPr="001E2FDF" w:rsidRDefault="00F55653" w:rsidP="00F55653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Elected Director</w:t>
            </w:r>
          </w:p>
        </w:tc>
      </w:tr>
      <w:tr w:rsidR="00FD1738" w:rsidRPr="001E2FDF" w14:paraId="5673D230" w14:textId="77777777" w:rsidTr="000C651C">
        <w:trPr>
          <w:trHeight w:val="165"/>
        </w:trPr>
        <w:tc>
          <w:tcPr>
            <w:tcW w:w="1776" w:type="dxa"/>
            <w:shd w:val="clear" w:color="auto" w:fill="auto"/>
          </w:tcPr>
          <w:p w14:paraId="14D3BDB1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A20E8EC" w14:textId="01512756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Yakoob Ali</w:t>
            </w:r>
          </w:p>
        </w:tc>
        <w:tc>
          <w:tcPr>
            <w:tcW w:w="864" w:type="dxa"/>
            <w:shd w:val="clear" w:color="auto" w:fill="auto"/>
          </w:tcPr>
          <w:p w14:paraId="7B94735B" w14:textId="215EBAD4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YA</w:t>
            </w:r>
          </w:p>
        </w:tc>
        <w:tc>
          <w:tcPr>
            <w:tcW w:w="4426" w:type="dxa"/>
            <w:shd w:val="clear" w:color="auto" w:fill="auto"/>
          </w:tcPr>
          <w:p w14:paraId="091A7128" w14:textId="4A320D6A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Co-opted Director</w:t>
            </w:r>
          </w:p>
        </w:tc>
      </w:tr>
      <w:tr w:rsidR="00FD1738" w:rsidRPr="001E2FDF" w14:paraId="6FF2C92E" w14:textId="77777777" w:rsidTr="000C651C">
        <w:trPr>
          <w:trHeight w:val="165"/>
        </w:trPr>
        <w:tc>
          <w:tcPr>
            <w:tcW w:w="1776" w:type="dxa"/>
            <w:shd w:val="clear" w:color="auto" w:fill="auto"/>
          </w:tcPr>
          <w:p w14:paraId="133FB844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0E8CD416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BB0F921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14:paraId="5F52361C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</w:tr>
      <w:tr w:rsidR="00FD1738" w:rsidRPr="001E2FDF" w14:paraId="459ABBCA" w14:textId="77777777" w:rsidTr="000C651C">
        <w:trPr>
          <w:trHeight w:val="165"/>
        </w:trPr>
        <w:tc>
          <w:tcPr>
            <w:tcW w:w="1776" w:type="dxa"/>
            <w:shd w:val="clear" w:color="auto" w:fill="auto"/>
          </w:tcPr>
          <w:p w14:paraId="2580EF6F" w14:textId="44BB5BE2" w:rsidR="00FD1738" w:rsidRPr="001E2FDF" w:rsidRDefault="00FD1738" w:rsidP="00FD1738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  <w:r w:rsidRPr="001E2FDF">
              <w:rPr>
                <w:rFonts w:eastAsiaTheme="minorEastAsia"/>
                <w:b/>
                <w:szCs w:val="24"/>
              </w:rPr>
              <w:t>In attendance:</w:t>
            </w:r>
          </w:p>
        </w:tc>
        <w:tc>
          <w:tcPr>
            <w:tcW w:w="2540" w:type="dxa"/>
            <w:shd w:val="clear" w:color="auto" w:fill="auto"/>
          </w:tcPr>
          <w:p w14:paraId="5E6E3337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Bob McGonigle</w:t>
            </w:r>
          </w:p>
        </w:tc>
        <w:tc>
          <w:tcPr>
            <w:tcW w:w="864" w:type="dxa"/>
            <w:shd w:val="clear" w:color="auto" w:fill="auto"/>
          </w:tcPr>
          <w:p w14:paraId="44AFA02B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BM</w:t>
            </w:r>
          </w:p>
        </w:tc>
        <w:tc>
          <w:tcPr>
            <w:tcW w:w="4426" w:type="dxa"/>
            <w:shd w:val="clear" w:color="auto" w:fill="auto"/>
          </w:tcPr>
          <w:p w14:paraId="20A06DA3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Company Secretary</w:t>
            </w:r>
          </w:p>
        </w:tc>
      </w:tr>
      <w:tr w:rsidR="00FD1738" w:rsidRPr="001E2FDF" w14:paraId="03356949" w14:textId="77777777" w:rsidTr="000C651C">
        <w:tc>
          <w:tcPr>
            <w:tcW w:w="1776" w:type="dxa"/>
            <w:shd w:val="clear" w:color="auto" w:fill="auto"/>
          </w:tcPr>
          <w:p w14:paraId="4CE96C1E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31E599E9" w14:textId="1D69B0AC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Sue Walford</w:t>
            </w:r>
          </w:p>
        </w:tc>
        <w:tc>
          <w:tcPr>
            <w:tcW w:w="864" w:type="dxa"/>
            <w:shd w:val="clear" w:color="auto" w:fill="auto"/>
          </w:tcPr>
          <w:p w14:paraId="504E3F68" w14:textId="7AAB72E0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SW</w:t>
            </w:r>
          </w:p>
        </w:tc>
        <w:tc>
          <w:tcPr>
            <w:tcW w:w="4426" w:type="dxa"/>
            <w:shd w:val="clear" w:color="auto" w:fill="auto"/>
          </w:tcPr>
          <w:p w14:paraId="64E368B9" w14:textId="1E62E4A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Board Secretary</w:t>
            </w:r>
          </w:p>
        </w:tc>
      </w:tr>
      <w:tr w:rsidR="00FD1738" w:rsidRPr="001E2FDF" w14:paraId="07618694" w14:textId="77777777" w:rsidTr="000C651C">
        <w:tc>
          <w:tcPr>
            <w:tcW w:w="1776" w:type="dxa"/>
            <w:shd w:val="clear" w:color="auto" w:fill="auto"/>
          </w:tcPr>
          <w:p w14:paraId="1E34C9B0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6A2A364F" w14:textId="77777777" w:rsidR="00FD1738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0725893" w14:textId="77777777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14:paraId="6DBD0479" w14:textId="77777777" w:rsidR="00FD1738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</w:tr>
      <w:tr w:rsidR="00FD1738" w:rsidRPr="001E2FDF" w14:paraId="6336C19B" w14:textId="77777777" w:rsidTr="000C651C">
        <w:tc>
          <w:tcPr>
            <w:tcW w:w="1776" w:type="dxa"/>
            <w:shd w:val="clear" w:color="auto" w:fill="auto"/>
          </w:tcPr>
          <w:p w14:paraId="09628FCB" w14:textId="38A5FAA5" w:rsidR="00FD1738" w:rsidRPr="008E1CAF" w:rsidRDefault="00FD1738" w:rsidP="00FD1738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Apologies</w:t>
            </w:r>
          </w:p>
        </w:tc>
        <w:tc>
          <w:tcPr>
            <w:tcW w:w="2540" w:type="dxa"/>
            <w:shd w:val="clear" w:color="auto" w:fill="auto"/>
          </w:tcPr>
          <w:p w14:paraId="25332508" w14:textId="4F498C3F" w:rsidR="00FD1738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Catherine Wilson</w:t>
            </w:r>
          </w:p>
        </w:tc>
        <w:tc>
          <w:tcPr>
            <w:tcW w:w="864" w:type="dxa"/>
            <w:shd w:val="clear" w:color="auto" w:fill="auto"/>
          </w:tcPr>
          <w:p w14:paraId="362065EB" w14:textId="6FC2C36D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CW</w:t>
            </w:r>
          </w:p>
        </w:tc>
        <w:tc>
          <w:tcPr>
            <w:tcW w:w="4426" w:type="dxa"/>
            <w:shd w:val="clear" w:color="auto" w:fill="auto"/>
          </w:tcPr>
          <w:p w14:paraId="13F2C330" w14:textId="371E7DB8" w:rsidR="00FD1738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1E2FDF">
              <w:rPr>
                <w:rFonts w:eastAsiaTheme="minorEastAsia"/>
                <w:szCs w:val="24"/>
              </w:rPr>
              <w:t>Elected Director</w:t>
            </w:r>
          </w:p>
        </w:tc>
      </w:tr>
      <w:tr w:rsidR="00FD1738" w:rsidRPr="001E2FDF" w14:paraId="1AF62A0B" w14:textId="77777777" w:rsidTr="000C651C">
        <w:tc>
          <w:tcPr>
            <w:tcW w:w="1776" w:type="dxa"/>
            <w:shd w:val="clear" w:color="auto" w:fill="auto"/>
          </w:tcPr>
          <w:p w14:paraId="07BBBCEB" w14:textId="77777777" w:rsidR="00FD1738" w:rsidRDefault="00FD1738" w:rsidP="00FD1738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484B26AA" w14:textId="22B6F05A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Trish Lovell</w:t>
            </w:r>
          </w:p>
        </w:tc>
        <w:tc>
          <w:tcPr>
            <w:tcW w:w="864" w:type="dxa"/>
            <w:shd w:val="clear" w:color="auto" w:fill="auto"/>
          </w:tcPr>
          <w:p w14:paraId="06171071" w14:textId="3CD8EC7C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TL</w:t>
            </w:r>
          </w:p>
        </w:tc>
        <w:tc>
          <w:tcPr>
            <w:tcW w:w="4426" w:type="dxa"/>
            <w:shd w:val="clear" w:color="auto" w:fill="auto"/>
          </w:tcPr>
          <w:p w14:paraId="3DDE79DF" w14:textId="5B5AF4C9" w:rsidR="00FD1738" w:rsidRPr="001E2FDF" w:rsidRDefault="00FD1738" w:rsidP="00FD1738">
            <w:pPr>
              <w:spacing w:after="0" w:line="24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President</w:t>
            </w:r>
          </w:p>
        </w:tc>
      </w:tr>
    </w:tbl>
    <w:p w14:paraId="2A08FEDB" w14:textId="77777777" w:rsidR="00314EB8" w:rsidRPr="001E2FDF" w:rsidRDefault="00314EB8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68B91294" w14:textId="77777777" w:rsidR="00314EB8" w:rsidRPr="001E2FDF" w:rsidRDefault="00314EB8" w:rsidP="00314EB8">
      <w:pPr>
        <w:spacing w:after="0" w:line="240" w:lineRule="auto"/>
        <w:rPr>
          <w:rFonts w:ascii="Cambria" w:eastAsia="Times" w:hAnsi="Cambria" w:cs="Times New Roman"/>
          <w:b/>
          <w:bCs/>
          <w:color w:val="0066FF"/>
          <w:szCs w:val="24"/>
        </w:rPr>
      </w:pPr>
    </w:p>
    <w:p w14:paraId="0ECE4842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66DA8228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00ED0B67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6438E935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6B474FCD" w14:textId="7C02074F" w:rsidR="00200E1E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74DF6725" w14:textId="77777777" w:rsidR="003C3B91" w:rsidRPr="001E2FDF" w:rsidRDefault="003C3B91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  <w:bookmarkStart w:id="0" w:name="_GoBack"/>
      <w:bookmarkEnd w:id="0"/>
    </w:p>
    <w:p w14:paraId="55B8006D" w14:textId="13612596" w:rsidR="003A1BD9" w:rsidRPr="001E2FDF" w:rsidRDefault="003A1BD9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10EBAB7D" w14:textId="3F518303" w:rsidR="009E7612" w:rsidRPr="001E2FDF" w:rsidRDefault="009E7612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351BCD14" w14:textId="0E670FFA" w:rsidR="000349B3" w:rsidRPr="001E2FDF" w:rsidRDefault="000349B3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261F8F29" w14:textId="77777777" w:rsidR="000349B3" w:rsidRPr="001E2FDF" w:rsidRDefault="000349B3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748F7850" w14:textId="2532DF02" w:rsidR="009E7612" w:rsidRPr="001E2FDF" w:rsidRDefault="009E7612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2BA2109E" w14:textId="62590E5E" w:rsidR="009E7612" w:rsidRPr="001E2FDF" w:rsidRDefault="009E7612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0D890AC9" w14:textId="586743BF" w:rsidR="009E7612" w:rsidRPr="001E2FDF" w:rsidRDefault="009E7612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0C9EEE6D" w14:textId="77777777" w:rsidR="009E7612" w:rsidRPr="001E2FDF" w:rsidRDefault="009E7612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7BEEEB76" w14:textId="77777777" w:rsidR="00200E1E" w:rsidRPr="001E2FDF" w:rsidRDefault="00200E1E" w:rsidP="00314EB8">
      <w:pPr>
        <w:spacing w:after="0" w:line="240" w:lineRule="auto"/>
        <w:rPr>
          <w:rFonts w:ascii="Calibri" w:eastAsia="Times" w:hAnsi="Calibri" w:cs="Times New Roman"/>
          <w:szCs w:val="24"/>
        </w:rPr>
      </w:pPr>
    </w:p>
    <w:p w14:paraId="784C21C1" w14:textId="33D66774" w:rsidR="00623D26" w:rsidRPr="001E2FDF" w:rsidRDefault="007036FC" w:rsidP="00623D26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</w:rPr>
      </w:pPr>
      <w:bookmarkStart w:id="1" w:name="_Hlk488655777"/>
      <w:bookmarkStart w:id="2" w:name="_Hlk478376302"/>
      <w:r>
        <w:rPr>
          <w:rFonts w:ascii="Cambria" w:eastAsia="SimSun" w:hAnsi="Cambria" w:cs="Times New Roman"/>
          <w:b/>
          <w:bCs/>
          <w:kern w:val="28"/>
          <w:sz w:val="32"/>
          <w:szCs w:val="32"/>
        </w:rPr>
        <w:lastRenderedPageBreak/>
        <w:t xml:space="preserve">Section A: </w:t>
      </w:r>
      <w:r w:rsidR="00623D26" w:rsidRPr="001E2FDF">
        <w:rPr>
          <w:rFonts w:ascii="Cambria" w:eastAsia="SimSun" w:hAnsi="Cambria" w:cs="Times New Roman"/>
          <w:b/>
          <w:bCs/>
          <w:kern w:val="28"/>
          <w:sz w:val="32"/>
          <w:szCs w:val="32"/>
        </w:rPr>
        <w:t>Matters for note/approval not likely to require significant discussion</w:t>
      </w:r>
    </w:p>
    <w:p w14:paraId="1BB7EDE4" w14:textId="77777777" w:rsidR="00623D26" w:rsidRPr="001E2FDF" w:rsidRDefault="00623D26" w:rsidP="00623D26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</w:rPr>
      </w:pPr>
      <w:r w:rsidRPr="001E2FDF">
        <w:rPr>
          <w:rFonts w:ascii="Cambria" w:eastAsia="SimSun" w:hAnsi="Cambria" w:cs="Times New Roman"/>
          <w:b/>
          <w:bCs/>
          <w:kern w:val="28"/>
          <w:sz w:val="32"/>
          <w:szCs w:val="32"/>
        </w:rPr>
        <w:t>General</w:t>
      </w:r>
    </w:p>
    <w:p w14:paraId="7A2DF235" w14:textId="6DA6149E" w:rsidR="00314EB8" w:rsidRPr="001E2FDF" w:rsidRDefault="00314EB8" w:rsidP="00623D26">
      <w:pPr>
        <w:keepNext/>
        <w:spacing w:before="200" w:after="100" w:line="240" w:lineRule="auto"/>
        <w:outlineLvl w:val="0"/>
        <w:rPr>
          <w:rFonts w:ascii="Cambria" w:eastAsia="Times" w:hAnsi="Cambria" w:cs="Times New Roman"/>
          <w:b/>
          <w:bCs/>
          <w:color w:val="0066FF"/>
          <w:szCs w:val="24"/>
        </w:rPr>
      </w:pPr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 xml:space="preserve">AG1: </w:t>
      </w:r>
      <w:bookmarkEnd w:id="1"/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>Chair’s Action</w:t>
      </w:r>
      <w:bookmarkEnd w:id="2"/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>, Opening Remarks, Apologies for Absence</w:t>
      </w:r>
    </w:p>
    <w:p w14:paraId="421B2D41" w14:textId="2099357F" w:rsidR="0012493C" w:rsidRDefault="006E610B" w:rsidP="00F527B9">
      <w:pPr>
        <w:pStyle w:val="ListParagraph"/>
        <w:keepNext/>
        <w:numPr>
          <w:ilvl w:val="0"/>
          <w:numId w:val="4"/>
        </w:numPr>
        <w:spacing w:before="200" w:after="100"/>
        <w:outlineLvl w:val="0"/>
        <w:rPr>
          <w:rFonts w:cstheme="minorHAnsi"/>
          <w:bCs/>
          <w:szCs w:val="24"/>
          <w:lang w:val="en-GB"/>
        </w:rPr>
      </w:pPr>
      <w:r>
        <w:rPr>
          <w:rFonts w:cstheme="minorHAnsi"/>
          <w:bCs/>
          <w:szCs w:val="24"/>
          <w:lang w:val="en-GB"/>
        </w:rPr>
        <w:t xml:space="preserve">Apologies were received from </w:t>
      </w:r>
      <w:r w:rsidR="00F55653">
        <w:rPr>
          <w:rFonts w:cstheme="minorHAnsi"/>
          <w:bCs/>
          <w:szCs w:val="24"/>
          <w:lang w:val="en-GB"/>
        </w:rPr>
        <w:t>CW, TL</w:t>
      </w:r>
    </w:p>
    <w:p w14:paraId="30A613FE" w14:textId="2957990F" w:rsidR="00F55653" w:rsidRPr="001E2FDF" w:rsidRDefault="00F55653" w:rsidP="00F527B9">
      <w:pPr>
        <w:pStyle w:val="ListParagraph"/>
        <w:keepNext/>
        <w:numPr>
          <w:ilvl w:val="0"/>
          <w:numId w:val="4"/>
        </w:numPr>
        <w:spacing w:before="200" w:after="100"/>
        <w:outlineLvl w:val="0"/>
        <w:rPr>
          <w:rFonts w:cstheme="minorHAnsi"/>
          <w:bCs/>
          <w:szCs w:val="24"/>
          <w:lang w:val="en-GB"/>
        </w:rPr>
      </w:pPr>
      <w:r>
        <w:rPr>
          <w:rFonts w:cstheme="minorHAnsi"/>
          <w:bCs/>
          <w:szCs w:val="24"/>
          <w:lang w:val="en-GB"/>
        </w:rPr>
        <w:t>Welcomed Yakoob Ali</w:t>
      </w:r>
    </w:p>
    <w:p w14:paraId="410D01E9" w14:textId="77777777" w:rsidR="00B62D72" w:rsidRPr="001E2FDF" w:rsidRDefault="00B62D72" w:rsidP="009E7612">
      <w:pPr>
        <w:pStyle w:val="ListParagraph"/>
        <w:ind w:left="360"/>
        <w:rPr>
          <w:szCs w:val="24"/>
          <w:lang w:val="en-GB"/>
        </w:rPr>
      </w:pPr>
    </w:p>
    <w:p w14:paraId="58EF3637" w14:textId="20978ED2" w:rsidR="0080007F" w:rsidRDefault="0080007F">
      <w:pPr>
        <w:rPr>
          <w:rFonts w:ascii="Cambria" w:eastAsia="Times" w:hAnsi="Cambria" w:cs="Times New Roman"/>
          <w:b/>
          <w:bCs/>
          <w:color w:val="0066FF"/>
          <w:szCs w:val="24"/>
        </w:rPr>
      </w:pPr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 xml:space="preserve">AG2: Declaration of Interests </w:t>
      </w:r>
    </w:p>
    <w:p w14:paraId="714ED4DE" w14:textId="4537EA32" w:rsidR="00F55653" w:rsidRPr="001E2FDF" w:rsidRDefault="00F55653" w:rsidP="00F55653">
      <w:r>
        <w:t>None</w:t>
      </w:r>
    </w:p>
    <w:p w14:paraId="5B41C053" w14:textId="1B831480" w:rsidR="0080007F" w:rsidRPr="001E2FDF" w:rsidRDefault="0080007F" w:rsidP="0080007F">
      <w:pPr>
        <w:rPr>
          <w:rFonts w:ascii="Cambria" w:eastAsia="Times" w:hAnsi="Cambria" w:cs="Times New Roman"/>
          <w:b/>
          <w:bCs/>
          <w:color w:val="0066FF"/>
          <w:szCs w:val="24"/>
        </w:rPr>
      </w:pPr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>AG3: Approval of Minutes</w:t>
      </w:r>
    </w:p>
    <w:p w14:paraId="7418BB84" w14:textId="17CEF25F" w:rsidR="0080007F" w:rsidRPr="00F55653" w:rsidRDefault="0080007F" w:rsidP="00E62DA7">
      <w:pPr>
        <w:pStyle w:val="ListParagraph"/>
        <w:numPr>
          <w:ilvl w:val="0"/>
          <w:numId w:val="1"/>
        </w:numPr>
        <w:rPr>
          <w:szCs w:val="24"/>
        </w:rPr>
      </w:pPr>
      <w:r w:rsidRPr="00F55653">
        <w:rPr>
          <w:b/>
          <w:szCs w:val="24"/>
          <w:lang w:val="en-GB"/>
        </w:rPr>
        <w:t>Board Approved</w:t>
      </w:r>
      <w:r w:rsidR="003545E0" w:rsidRPr="00F55653">
        <w:rPr>
          <w:b/>
          <w:szCs w:val="24"/>
          <w:lang w:val="en-GB"/>
        </w:rPr>
        <w:t xml:space="preserve"> Minutes of </w:t>
      </w:r>
      <w:r w:rsidR="00F55653" w:rsidRPr="00F55653">
        <w:rPr>
          <w:b/>
          <w:szCs w:val="24"/>
          <w:lang w:val="en-GB"/>
        </w:rPr>
        <w:t>21 April</w:t>
      </w:r>
      <w:r w:rsidR="003545E0" w:rsidRPr="00F55653">
        <w:rPr>
          <w:b/>
          <w:szCs w:val="24"/>
          <w:lang w:val="en-GB"/>
        </w:rPr>
        <w:t xml:space="preserve"> 2018 </w:t>
      </w:r>
    </w:p>
    <w:p w14:paraId="0CD9B918" w14:textId="77777777" w:rsidR="00F55653" w:rsidRPr="00F55653" w:rsidRDefault="00F55653" w:rsidP="00F55653">
      <w:pPr>
        <w:pStyle w:val="ListParagraph"/>
        <w:ind w:left="360"/>
        <w:rPr>
          <w:szCs w:val="24"/>
        </w:rPr>
      </w:pPr>
    </w:p>
    <w:p w14:paraId="73DEAC37" w14:textId="2F9A5CB2" w:rsidR="0080007F" w:rsidRPr="001E2FDF" w:rsidRDefault="0080007F" w:rsidP="0080007F">
      <w:pPr>
        <w:rPr>
          <w:rFonts w:ascii="Cambria" w:eastAsia="Times" w:hAnsi="Cambria" w:cs="Times New Roman"/>
          <w:b/>
          <w:bCs/>
          <w:color w:val="0066FF"/>
          <w:szCs w:val="24"/>
        </w:rPr>
      </w:pPr>
      <w:bookmarkStart w:id="3" w:name="_Hlk489020646"/>
      <w:bookmarkStart w:id="4" w:name="_Hlk508715475"/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 xml:space="preserve">AG4: Actions </w:t>
      </w:r>
      <w:bookmarkEnd w:id="3"/>
      <w:r w:rsidRPr="001E2FDF">
        <w:rPr>
          <w:rFonts w:ascii="Cambria" w:eastAsia="Times" w:hAnsi="Cambria" w:cs="Times New Roman"/>
          <w:b/>
          <w:bCs/>
          <w:color w:val="0066FF"/>
          <w:szCs w:val="24"/>
        </w:rPr>
        <w:t>from last Board &amp; Matters Arising not otherwise covered by the agenda</w:t>
      </w:r>
    </w:p>
    <w:bookmarkEnd w:id="4"/>
    <w:p w14:paraId="680D39AB" w14:textId="77777777" w:rsidR="00F55653" w:rsidRPr="00F55653" w:rsidRDefault="00F55653" w:rsidP="00F55653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The Board noted all actions were up to date</w:t>
      </w:r>
    </w:p>
    <w:p w14:paraId="09FE2671" w14:textId="7D34A790" w:rsidR="00D37459" w:rsidRPr="00F55653" w:rsidRDefault="00D37459" w:rsidP="00F55653">
      <w:pPr>
        <w:pStyle w:val="ListParagraph"/>
        <w:numPr>
          <w:ilvl w:val="0"/>
          <w:numId w:val="1"/>
        </w:numPr>
        <w:rPr>
          <w:b/>
          <w:szCs w:val="24"/>
        </w:rPr>
      </w:pPr>
      <w:r w:rsidRPr="00F55653">
        <w:rPr>
          <w:b/>
          <w:szCs w:val="24"/>
        </w:rPr>
        <w:br w:type="page"/>
      </w:r>
    </w:p>
    <w:p w14:paraId="782021BE" w14:textId="2E8045AF" w:rsidR="009E7612" w:rsidRPr="001E2FDF" w:rsidRDefault="009E7612" w:rsidP="009E7612">
      <w:pPr>
        <w:pStyle w:val="NoSpacing"/>
        <w:rPr>
          <w:b/>
          <w:vanish/>
          <w:sz w:val="24"/>
          <w:szCs w:val="24"/>
        </w:rPr>
      </w:pPr>
      <w:r w:rsidRPr="001E2FDF">
        <w:rPr>
          <w:b/>
          <w:vanish/>
          <w:sz w:val="24"/>
          <w:szCs w:val="24"/>
        </w:rPr>
        <w:lastRenderedPageBreak/>
        <w:t xml:space="preserve">Action 01: Staff Survey to be arranged </w:t>
      </w:r>
      <w:r w:rsidR="002B03A8" w:rsidRPr="001E2FDF">
        <w:rPr>
          <w:b/>
          <w:vanish/>
          <w:sz w:val="24"/>
          <w:szCs w:val="24"/>
        </w:rPr>
        <w:t>to be sent out on</w:t>
      </w:r>
      <w:r w:rsidRPr="001E2FDF">
        <w:rPr>
          <w:b/>
          <w:vanish/>
          <w:sz w:val="24"/>
          <w:szCs w:val="24"/>
        </w:rPr>
        <w:t xml:space="preserve"> 15 December 2017</w:t>
      </w:r>
    </w:p>
    <w:p w14:paraId="6BE770CE" w14:textId="6DC900E7" w:rsidR="009E7612" w:rsidRPr="001E2FDF" w:rsidRDefault="009E7612" w:rsidP="009E7612">
      <w:pPr>
        <w:pStyle w:val="NoSpacing"/>
        <w:rPr>
          <w:b/>
          <w:vanish/>
          <w:sz w:val="24"/>
          <w:szCs w:val="24"/>
        </w:rPr>
      </w:pPr>
      <w:r w:rsidRPr="001E2FDF">
        <w:rPr>
          <w:b/>
          <w:vanish/>
          <w:sz w:val="24"/>
          <w:szCs w:val="24"/>
        </w:rPr>
        <w:t xml:space="preserve">Action 02: NA to discuss and review the Complaints Procedure with the Consultant (Ombudsman) </w:t>
      </w:r>
    </w:p>
    <w:p w14:paraId="7B0EFF10" w14:textId="5FE57E9B" w:rsidR="00736D7C" w:rsidRPr="001E2FDF" w:rsidRDefault="00736D7C" w:rsidP="00B62D72">
      <w:pPr>
        <w:pStyle w:val="NoSpacing"/>
        <w:rPr>
          <w:vanish/>
          <w:sz w:val="24"/>
          <w:szCs w:val="24"/>
        </w:rPr>
      </w:pPr>
    </w:p>
    <w:p w14:paraId="308F03AE" w14:textId="3091BE1C" w:rsidR="00994E8D" w:rsidRPr="001E2FDF" w:rsidRDefault="00567C7A" w:rsidP="00EF3A94">
      <w:pPr>
        <w:spacing w:before="240" w:after="60" w:line="240" w:lineRule="auto"/>
        <w:jc w:val="center"/>
        <w:outlineLvl w:val="0"/>
        <w:rPr>
          <w:rFonts w:ascii="Cambria" w:eastAsia="SimSun" w:hAnsi="Cambria" w:cs="Times New Roman"/>
          <w:b/>
          <w:bCs/>
          <w:kern w:val="28"/>
          <w:sz w:val="32"/>
          <w:szCs w:val="32"/>
        </w:rPr>
      </w:pPr>
      <w:bookmarkStart w:id="5" w:name="_Hlk485125302"/>
      <w:r w:rsidRPr="001E2FDF">
        <w:rPr>
          <w:rFonts w:ascii="Cambria" w:eastAsia="SimSun" w:hAnsi="Cambria" w:cs="Times New Roman"/>
          <w:b/>
          <w:bCs/>
          <w:kern w:val="28"/>
          <w:sz w:val="32"/>
          <w:szCs w:val="32"/>
        </w:rPr>
        <w:t>Policy &amp; Governance Matters</w:t>
      </w:r>
    </w:p>
    <w:bookmarkEnd w:id="5"/>
    <w:p w14:paraId="69495011" w14:textId="10395423" w:rsidR="00305A12" w:rsidRDefault="00305A12" w:rsidP="00305A12">
      <w:pPr>
        <w:rPr>
          <w:rFonts w:ascii="Cambria" w:eastAsia="Times" w:hAnsi="Cambria" w:cs="Times New Roman"/>
          <w:b/>
          <w:bCs/>
          <w:color w:val="0066FF"/>
          <w:szCs w:val="24"/>
        </w:rPr>
      </w:pPr>
      <w:r>
        <w:rPr>
          <w:rFonts w:ascii="Cambria" w:eastAsia="Times" w:hAnsi="Cambria" w:cs="Times New Roman"/>
          <w:b/>
          <w:bCs/>
          <w:color w:val="0066FF"/>
          <w:szCs w:val="24"/>
        </w:rPr>
        <w:t xml:space="preserve">AP1 </w:t>
      </w:r>
      <w:r w:rsidR="006603CB">
        <w:rPr>
          <w:rFonts w:ascii="Cambria" w:eastAsia="Times" w:hAnsi="Cambria" w:cs="Times New Roman"/>
          <w:b/>
          <w:bCs/>
          <w:color w:val="0066FF"/>
          <w:szCs w:val="24"/>
        </w:rPr>
        <w:t>AGM Review</w:t>
      </w:r>
    </w:p>
    <w:p w14:paraId="5780401F" w14:textId="43CC4C61" w:rsidR="003545E0" w:rsidRDefault="003545E0" w:rsidP="00F527B9">
      <w:pPr>
        <w:pStyle w:val="ListParagraph"/>
        <w:numPr>
          <w:ilvl w:val="0"/>
          <w:numId w:val="6"/>
        </w:numPr>
      </w:pPr>
      <w:r>
        <w:t xml:space="preserve">The Board </w:t>
      </w:r>
      <w:r w:rsidR="006603CB">
        <w:t xml:space="preserve">discussed the voting </w:t>
      </w:r>
      <w:r w:rsidR="00483F8E">
        <w:t xml:space="preserve">at the </w:t>
      </w:r>
      <w:r w:rsidR="00EA4B69">
        <w:t xml:space="preserve">previous </w:t>
      </w:r>
      <w:r w:rsidR="00483F8E">
        <w:t xml:space="preserve">AGM </w:t>
      </w:r>
      <w:r w:rsidR="006603CB">
        <w:t>and</w:t>
      </w:r>
      <w:r w:rsidR="00D97D57">
        <w:t xml:space="preserve"> was</w:t>
      </w:r>
      <w:r w:rsidR="006603CB">
        <w:t xml:space="preserve"> asked if it wanted to move to a one person, one vote. The Board endorsed this recommendation.</w:t>
      </w:r>
    </w:p>
    <w:p w14:paraId="7B625E98" w14:textId="6458ED8A" w:rsidR="003545E0" w:rsidRDefault="006603CB" w:rsidP="005D200A">
      <w:r>
        <w:rPr>
          <w:b/>
        </w:rPr>
        <w:t xml:space="preserve">Action 01: BM and NA to liaise regarding the wider impact and BM to start to prepare a paper </w:t>
      </w:r>
      <w:r w:rsidR="00483F8E">
        <w:rPr>
          <w:b/>
        </w:rPr>
        <w:t>on one person, one vote</w:t>
      </w:r>
    </w:p>
    <w:p w14:paraId="7EABB00C" w14:textId="1B8DC94D" w:rsidR="004E4F10" w:rsidRPr="003545E0" w:rsidRDefault="003545E0" w:rsidP="003545E0">
      <w:pPr>
        <w:rPr>
          <w:rFonts w:ascii="Cambria" w:hAnsi="Cambria"/>
          <w:b/>
          <w:bCs/>
          <w:color w:val="0066FF"/>
          <w:szCs w:val="24"/>
        </w:rPr>
      </w:pPr>
      <w:r w:rsidRPr="003545E0">
        <w:rPr>
          <w:rFonts w:ascii="Cambria" w:hAnsi="Cambria"/>
          <w:b/>
          <w:bCs/>
          <w:color w:val="0066FF"/>
          <w:szCs w:val="24"/>
        </w:rPr>
        <w:t xml:space="preserve">AP2 </w:t>
      </w:r>
      <w:r w:rsidR="004E4F10">
        <w:rPr>
          <w:rFonts w:ascii="Cambria" w:hAnsi="Cambria"/>
          <w:b/>
          <w:bCs/>
          <w:color w:val="0066FF"/>
          <w:szCs w:val="24"/>
        </w:rPr>
        <w:t>Membership Terms of Reference Document</w:t>
      </w:r>
    </w:p>
    <w:p w14:paraId="708F7DC4" w14:textId="3AA6DA66" w:rsidR="00260249" w:rsidRPr="004E4F10" w:rsidRDefault="00455297" w:rsidP="00BE526A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t>It was brought to</w:t>
      </w:r>
      <w:r w:rsidR="006603CB">
        <w:t xml:space="preserve"> the Board</w:t>
      </w:r>
      <w:r>
        <w:t>’s attention</w:t>
      </w:r>
      <w:r w:rsidR="006603CB">
        <w:t xml:space="preserve"> that there was a gap on the website relating to a</w:t>
      </w:r>
      <w:r w:rsidR="00D97D57">
        <w:t>n</w:t>
      </w:r>
      <w:r w:rsidR="004E4F10">
        <w:t xml:space="preserve"> </w:t>
      </w:r>
      <w:r w:rsidR="006603CB">
        <w:t xml:space="preserve">Equality </w:t>
      </w:r>
      <w:r w:rsidR="004E4F10">
        <w:t>Safeguarding statement or access.</w:t>
      </w:r>
    </w:p>
    <w:p w14:paraId="56891B38" w14:textId="0E1C7BA7" w:rsidR="004E4F10" w:rsidRPr="004E4F10" w:rsidRDefault="004E4F10" w:rsidP="00BE526A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</w:rPr>
        <w:t>The Board was generally content</w:t>
      </w:r>
      <w:r w:rsidR="00483F8E">
        <w:rPr>
          <w:rFonts w:ascii="Cambria" w:hAnsi="Cambria"/>
        </w:rPr>
        <w:t xml:space="preserve"> with the </w:t>
      </w:r>
      <w:proofErr w:type="gramStart"/>
      <w:r w:rsidR="00483F8E">
        <w:rPr>
          <w:rFonts w:ascii="Cambria" w:hAnsi="Cambria"/>
        </w:rPr>
        <w:t>document</w:t>
      </w:r>
      <w:proofErr w:type="gramEnd"/>
      <w:r>
        <w:rPr>
          <w:rFonts w:ascii="Cambria" w:hAnsi="Cambria"/>
        </w:rPr>
        <w:t xml:space="preserve"> but </w:t>
      </w:r>
      <w:r w:rsidR="00483F8E">
        <w:rPr>
          <w:rFonts w:ascii="Cambria" w:hAnsi="Cambria"/>
        </w:rPr>
        <w:t xml:space="preserve">it </w:t>
      </w:r>
      <w:r>
        <w:rPr>
          <w:rFonts w:ascii="Cambria" w:hAnsi="Cambria"/>
        </w:rPr>
        <w:t>was not seen as a creative way of presenting</w:t>
      </w:r>
      <w:r w:rsidR="00483F8E">
        <w:rPr>
          <w:rFonts w:ascii="Cambria" w:hAnsi="Cambria"/>
        </w:rPr>
        <w:t xml:space="preserve"> membership</w:t>
      </w:r>
      <w:r>
        <w:rPr>
          <w:rFonts w:ascii="Cambria" w:hAnsi="Cambria"/>
        </w:rPr>
        <w:t xml:space="preserve"> benefits.  It was agreed to </w:t>
      </w:r>
      <w:r w:rsidR="00455297">
        <w:rPr>
          <w:rFonts w:ascii="Cambria" w:hAnsi="Cambria"/>
        </w:rPr>
        <w:t xml:space="preserve">ask the </w:t>
      </w:r>
      <w:r>
        <w:rPr>
          <w:rFonts w:ascii="Cambria" w:hAnsi="Cambria"/>
        </w:rPr>
        <w:t xml:space="preserve">Executive to outsource </w:t>
      </w:r>
      <w:r w:rsidR="00483F8E">
        <w:rPr>
          <w:rFonts w:ascii="Cambria" w:hAnsi="Cambria"/>
        </w:rPr>
        <w:t>to</w:t>
      </w:r>
      <w:r>
        <w:rPr>
          <w:rFonts w:ascii="Cambria" w:hAnsi="Cambria"/>
        </w:rPr>
        <w:t xml:space="preserve"> produce more aesthetically pleasing document for the website.</w:t>
      </w:r>
    </w:p>
    <w:p w14:paraId="68B51B76" w14:textId="584274BD" w:rsidR="004E4F10" w:rsidRDefault="004E4F10" w:rsidP="004E4F10">
      <w:pPr>
        <w:rPr>
          <w:rFonts w:ascii="Cambria" w:hAnsi="Cambria"/>
          <w:b/>
        </w:rPr>
      </w:pPr>
      <w:r>
        <w:rPr>
          <w:rFonts w:ascii="Cambria" w:hAnsi="Cambria"/>
          <w:b/>
        </w:rPr>
        <w:t>Action 02: PB to suggest wording to FC for an Equality statement</w:t>
      </w:r>
      <w:r w:rsidR="00D97D57">
        <w:rPr>
          <w:rFonts w:ascii="Cambria" w:hAnsi="Cambria"/>
          <w:b/>
        </w:rPr>
        <w:t xml:space="preserve"> to go on the website</w:t>
      </w:r>
      <w:r w:rsidR="00EA4B69">
        <w:rPr>
          <w:rFonts w:ascii="Cambria" w:hAnsi="Cambria"/>
          <w:b/>
        </w:rPr>
        <w:t xml:space="preserve"> and in the document</w:t>
      </w:r>
    </w:p>
    <w:p w14:paraId="2C420B2A" w14:textId="6A4D02B9" w:rsidR="004E4F10" w:rsidRPr="004E4F10" w:rsidRDefault="004E4F10" w:rsidP="004E4F10">
      <w:pPr>
        <w:rPr>
          <w:rFonts w:ascii="Cambria" w:hAnsi="Cambria"/>
          <w:b/>
        </w:rPr>
      </w:pPr>
      <w:r>
        <w:rPr>
          <w:rFonts w:ascii="Cambria" w:hAnsi="Cambria"/>
          <w:b/>
        </w:rPr>
        <w:t>Action 03: NA to arrange for the Executive to outsource</w:t>
      </w:r>
      <w:r w:rsidR="00483F8E">
        <w:rPr>
          <w:rFonts w:ascii="Cambria" w:hAnsi="Cambria"/>
          <w:b/>
        </w:rPr>
        <w:t xml:space="preserve"> the Membership Terms of Reference</w:t>
      </w:r>
      <w:r>
        <w:rPr>
          <w:rFonts w:ascii="Cambria" w:hAnsi="Cambria"/>
          <w:b/>
        </w:rPr>
        <w:t xml:space="preserve"> for a more graphic document </w:t>
      </w:r>
      <w:r w:rsidR="00203638">
        <w:rPr>
          <w:rFonts w:ascii="Cambria" w:hAnsi="Cambria"/>
          <w:b/>
        </w:rPr>
        <w:t>for the website</w:t>
      </w:r>
    </w:p>
    <w:p w14:paraId="003440EE" w14:textId="57380036" w:rsidR="00260249" w:rsidRPr="00260249" w:rsidRDefault="00260249" w:rsidP="00260249">
      <w:pPr>
        <w:rPr>
          <w:rFonts w:ascii="Cambria" w:hAnsi="Cambria"/>
          <w:b/>
          <w:bCs/>
          <w:color w:val="0066FF"/>
          <w:szCs w:val="24"/>
        </w:rPr>
      </w:pPr>
      <w:r w:rsidRPr="00260249">
        <w:rPr>
          <w:rFonts w:ascii="Cambria" w:hAnsi="Cambria"/>
          <w:b/>
          <w:bCs/>
          <w:color w:val="0066FF"/>
          <w:szCs w:val="24"/>
        </w:rPr>
        <w:t>AP</w:t>
      </w:r>
      <w:r>
        <w:rPr>
          <w:rFonts w:ascii="Cambria" w:hAnsi="Cambria"/>
          <w:b/>
          <w:bCs/>
          <w:color w:val="0066FF"/>
          <w:szCs w:val="24"/>
        </w:rPr>
        <w:t>3</w:t>
      </w:r>
      <w:r w:rsidRPr="00260249">
        <w:rPr>
          <w:rFonts w:ascii="Cambria" w:hAnsi="Cambria"/>
          <w:b/>
          <w:bCs/>
          <w:color w:val="0066FF"/>
          <w:szCs w:val="24"/>
        </w:rPr>
        <w:t xml:space="preserve"> </w:t>
      </w:r>
      <w:r w:rsidR="00455297">
        <w:rPr>
          <w:rFonts w:ascii="Cambria" w:hAnsi="Cambria"/>
          <w:b/>
          <w:bCs/>
          <w:color w:val="0066FF"/>
          <w:szCs w:val="24"/>
        </w:rPr>
        <w:t xml:space="preserve">Annual Risk Management and Control Systems Assessment </w:t>
      </w:r>
    </w:p>
    <w:p w14:paraId="440CBE13" w14:textId="7EC7F158" w:rsidR="00455297" w:rsidRPr="00260249" w:rsidRDefault="00455297" w:rsidP="00455297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t>The Board received and noted the document submitted by the Chair of A&amp;R</w:t>
      </w:r>
    </w:p>
    <w:p w14:paraId="4D3E5721" w14:textId="77777777" w:rsidR="00455297" w:rsidRDefault="00455297" w:rsidP="00260249">
      <w:pPr>
        <w:rPr>
          <w:rFonts w:ascii="Cambria" w:hAnsi="Cambria"/>
          <w:b/>
          <w:bCs/>
          <w:color w:val="0066FF"/>
          <w:szCs w:val="24"/>
        </w:rPr>
      </w:pPr>
    </w:p>
    <w:p w14:paraId="47304501" w14:textId="5A43BABA" w:rsidR="00260249" w:rsidRDefault="00260249" w:rsidP="00260249">
      <w:pPr>
        <w:rPr>
          <w:rFonts w:ascii="Cambria" w:hAnsi="Cambria"/>
          <w:b/>
          <w:bCs/>
          <w:color w:val="0066FF"/>
          <w:szCs w:val="24"/>
        </w:rPr>
      </w:pPr>
      <w:r w:rsidRPr="00260249">
        <w:rPr>
          <w:rFonts w:ascii="Cambria" w:hAnsi="Cambria"/>
          <w:b/>
          <w:bCs/>
          <w:color w:val="0066FF"/>
          <w:szCs w:val="24"/>
        </w:rPr>
        <w:t>AP</w:t>
      </w:r>
      <w:r>
        <w:rPr>
          <w:rFonts w:ascii="Cambria" w:hAnsi="Cambria"/>
          <w:b/>
          <w:bCs/>
          <w:color w:val="0066FF"/>
          <w:szCs w:val="24"/>
        </w:rPr>
        <w:t>4</w:t>
      </w:r>
      <w:r w:rsidRPr="00260249">
        <w:rPr>
          <w:rFonts w:ascii="Cambria" w:hAnsi="Cambria"/>
          <w:b/>
          <w:bCs/>
          <w:color w:val="0066FF"/>
          <w:szCs w:val="24"/>
        </w:rPr>
        <w:t xml:space="preserve"> </w:t>
      </w:r>
      <w:r w:rsidR="00455297">
        <w:rPr>
          <w:rFonts w:ascii="Cambria" w:hAnsi="Cambria"/>
          <w:b/>
          <w:bCs/>
          <w:color w:val="0066FF"/>
          <w:szCs w:val="24"/>
        </w:rPr>
        <w:t>Diversity Targets</w:t>
      </w:r>
    </w:p>
    <w:p w14:paraId="76F5151C" w14:textId="744B8C2C" w:rsidR="00203638" w:rsidRDefault="00455297" w:rsidP="00314C45">
      <w:pPr>
        <w:pStyle w:val="ListParagraph"/>
        <w:numPr>
          <w:ilvl w:val="0"/>
          <w:numId w:val="6"/>
        </w:numPr>
      </w:pPr>
      <w:r>
        <w:t xml:space="preserve">The Board received </w:t>
      </w:r>
      <w:r w:rsidR="00203638">
        <w:t xml:space="preserve">and agreed </w:t>
      </w:r>
      <w:r>
        <w:t xml:space="preserve">the paper to be the basis of the Diversity Plan </w:t>
      </w:r>
      <w:r w:rsidR="00D02892">
        <w:t xml:space="preserve">(with </w:t>
      </w:r>
      <w:r w:rsidR="00203638">
        <w:t>recommend</w:t>
      </w:r>
      <w:r w:rsidR="00D02892">
        <w:t>ations) and t</w:t>
      </w:r>
      <w:r w:rsidR="00203638">
        <w:t xml:space="preserve">o be prepared </w:t>
      </w:r>
      <w:r>
        <w:t>for the September Board</w:t>
      </w:r>
      <w:r w:rsidR="00203638">
        <w:t xml:space="preserve"> </w:t>
      </w:r>
      <w:r w:rsidR="00E675B5">
        <w:t xml:space="preserve">but were not in </w:t>
      </w:r>
      <w:proofErr w:type="spellStart"/>
      <w:r w:rsidR="00E675B5">
        <w:t>favour</w:t>
      </w:r>
      <w:proofErr w:type="spellEnd"/>
      <w:r w:rsidR="00E675B5">
        <w:t xml:space="preserve"> of the ‘targets’ look</w:t>
      </w:r>
    </w:p>
    <w:p w14:paraId="735F542C" w14:textId="29BB6B76" w:rsidR="00455297" w:rsidRDefault="00E675B5" w:rsidP="00455297">
      <w:pPr>
        <w:pStyle w:val="ListParagraph"/>
        <w:numPr>
          <w:ilvl w:val="0"/>
          <w:numId w:val="6"/>
        </w:numPr>
      </w:pPr>
      <w:r>
        <w:t xml:space="preserve">The Board discussed </w:t>
      </w:r>
      <w:r w:rsidR="00106068">
        <w:t>whether</w:t>
      </w:r>
      <w:r w:rsidR="00203638">
        <w:t xml:space="preserve"> </w:t>
      </w:r>
      <w:r w:rsidR="00455297">
        <w:t xml:space="preserve">candidates for positions on the Board </w:t>
      </w:r>
      <w:r w:rsidR="00106068">
        <w:t xml:space="preserve">should from the next AGM be identified only by skillset, rather than by name, to prevent people being elected (or not) </w:t>
      </w:r>
      <w:proofErr w:type="gramStart"/>
      <w:r w:rsidR="00106068">
        <w:t>on the basis of</w:t>
      </w:r>
      <w:proofErr w:type="gramEnd"/>
      <w:r w:rsidR="00106068">
        <w:t xml:space="preserve"> prejudice rather than ability. It was agreed that while there were some advantages to anonymous system, voting members had a right to know who they were voting for, and therefore candidates should be named.</w:t>
      </w:r>
    </w:p>
    <w:p w14:paraId="36C7297F" w14:textId="594DBF0C" w:rsidR="00455297" w:rsidRDefault="00455297" w:rsidP="00455297">
      <w:pPr>
        <w:rPr>
          <w:b/>
        </w:rPr>
      </w:pPr>
      <w:r>
        <w:rPr>
          <w:b/>
        </w:rPr>
        <w:t>Action 0</w:t>
      </w:r>
      <w:r w:rsidR="002807BE">
        <w:rPr>
          <w:b/>
        </w:rPr>
        <w:t>4</w:t>
      </w:r>
      <w:r>
        <w:rPr>
          <w:b/>
        </w:rPr>
        <w:t>: PB to prepare the Diversity Plan paper for the September Board Meeting</w:t>
      </w:r>
    </w:p>
    <w:p w14:paraId="0873388B" w14:textId="77777777" w:rsidR="007036FC" w:rsidRPr="00455297" w:rsidRDefault="007036FC" w:rsidP="00455297">
      <w:pPr>
        <w:rPr>
          <w:b/>
        </w:rPr>
      </w:pPr>
    </w:p>
    <w:p w14:paraId="40AE6E33" w14:textId="09AB4F96" w:rsidR="007036FC" w:rsidRPr="007036FC" w:rsidRDefault="007036FC" w:rsidP="007036FC">
      <w:pPr>
        <w:jc w:val="center"/>
        <w:rPr>
          <w:rFonts w:ascii="Cambria" w:hAnsi="Cambria"/>
          <w:b/>
          <w:bCs/>
          <w:sz w:val="32"/>
          <w:szCs w:val="32"/>
        </w:rPr>
      </w:pPr>
      <w:r w:rsidRPr="007036FC">
        <w:rPr>
          <w:rFonts w:ascii="Cambria" w:hAnsi="Cambria"/>
          <w:b/>
          <w:bCs/>
          <w:sz w:val="32"/>
          <w:szCs w:val="32"/>
        </w:rPr>
        <w:t>Sport Code Compliance</w:t>
      </w:r>
    </w:p>
    <w:p w14:paraId="494C42E4" w14:textId="0C72652A" w:rsidR="00260249" w:rsidRDefault="00455297" w:rsidP="00260249">
      <w:pPr>
        <w:rPr>
          <w:rFonts w:ascii="Cambria" w:hAnsi="Cambria"/>
          <w:b/>
          <w:bCs/>
          <w:color w:val="0066FF"/>
          <w:szCs w:val="24"/>
        </w:rPr>
      </w:pPr>
      <w:r>
        <w:rPr>
          <w:rFonts w:ascii="Cambria" w:hAnsi="Cambria"/>
          <w:b/>
          <w:bCs/>
          <w:color w:val="0066FF"/>
          <w:szCs w:val="24"/>
        </w:rPr>
        <w:t xml:space="preserve">AS1 </w:t>
      </w:r>
      <w:r w:rsidR="007036FC">
        <w:rPr>
          <w:rFonts w:ascii="Cambria" w:hAnsi="Cambria"/>
          <w:b/>
          <w:bCs/>
          <w:color w:val="0066FF"/>
          <w:szCs w:val="24"/>
        </w:rPr>
        <w:t>Project Progress</w:t>
      </w:r>
    </w:p>
    <w:p w14:paraId="7C7A59DF" w14:textId="626F86D7" w:rsidR="007036FC" w:rsidRDefault="007036FC" w:rsidP="007036FC">
      <w:pPr>
        <w:pStyle w:val="ListParagraph"/>
        <w:numPr>
          <w:ilvl w:val="0"/>
          <w:numId w:val="6"/>
        </w:numPr>
      </w:pPr>
      <w:r>
        <w:t>The Board noted that there were no changes on the Project process this time</w:t>
      </w:r>
    </w:p>
    <w:p w14:paraId="6B94C63C" w14:textId="0A192298" w:rsidR="007036FC" w:rsidRDefault="007036FC" w:rsidP="007036FC"/>
    <w:p w14:paraId="6F6DCD6B" w14:textId="77777777" w:rsidR="00EA4B69" w:rsidRDefault="00EA4B69">
      <w:pPr>
        <w:rPr>
          <w:rFonts w:ascii="Cambria" w:eastAsia="SimSu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SimSun" w:hAnsi="Cambria" w:cs="Times New Roman"/>
          <w:b/>
          <w:bCs/>
          <w:kern w:val="28"/>
          <w:sz w:val="32"/>
          <w:szCs w:val="32"/>
        </w:rPr>
        <w:br w:type="page"/>
      </w:r>
    </w:p>
    <w:p w14:paraId="153B4629" w14:textId="22B51150" w:rsidR="001C5A27" w:rsidRDefault="00AD38D8" w:rsidP="00EA4B69">
      <w:pPr>
        <w:pStyle w:val="ListParagraph"/>
        <w:ind w:left="0"/>
        <w:jc w:val="center"/>
        <w:rPr>
          <w:rFonts w:ascii="Cambria" w:hAnsi="Cambria"/>
          <w:b/>
          <w:sz w:val="32"/>
          <w:szCs w:val="32"/>
        </w:rPr>
      </w:pPr>
      <w:r w:rsidRPr="00AD38D8">
        <w:rPr>
          <w:rFonts w:ascii="Cambria" w:hAnsi="Cambria"/>
          <w:b/>
          <w:sz w:val="32"/>
          <w:szCs w:val="32"/>
        </w:rPr>
        <w:lastRenderedPageBreak/>
        <w:t>Scrutiny</w:t>
      </w:r>
    </w:p>
    <w:p w14:paraId="1765FC30" w14:textId="4A2436DF" w:rsidR="00AD38D8" w:rsidRDefault="00AD38D8" w:rsidP="00AD38D8">
      <w:pPr>
        <w:rPr>
          <w:rFonts w:eastAsia="Times" w:cstheme="minorHAnsi"/>
          <w:b/>
          <w:bCs/>
          <w:color w:val="0066FF"/>
          <w:szCs w:val="24"/>
        </w:rPr>
      </w:pPr>
      <w:r>
        <w:rPr>
          <w:rFonts w:eastAsia="Times" w:cstheme="minorHAnsi"/>
          <w:b/>
          <w:bCs/>
          <w:color w:val="0066FF"/>
          <w:szCs w:val="24"/>
        </w:rPr>
        <w:t xml:space="preserve">BS1 Risk </w:t>
      </w:r>
    </w:p>
    <w:p w14:paraId="6A59F68E" w14:textId="6033460F" w:rsidR="00AD38D8" w:rsidRDefault="00AD38D8" w:rsidP="00AD38D8">
      <w:pPr>
        <w:pStyle w:val="ListParagraph"/>
        <w:numPr>
          <w:ilvl w:val="0"/>
          <w:numId w:val="21"/>
        </w:numPr>
      </w:pPr>
      <w:r>
        <w:t>The Board noted the concern relating to decreasing memberships numbers and income</w:t>
      </w:r>
      <w:r w:rsidR="00C77C65">
        <w:t xml:space="preserve"> and requested to know why this was</w:t>
      </w:r>
      <w:r w:rsidR="00E675B5">
        <w:t xml:space="preserve">. The CEO reported that </w:t>
      </w:r>
      <w:r w:rsidR="00106068">
        <w:t xml:space="preserve">there was currently a </w:t>
      </w:r>
      <w:r w:rsidR="00E675B5">
        <w:t xml:space="preserve">lack of insight and </w:t>
      </w:r>
      <w:r w:rsidR="00106068">
        <w:t xml:space="preserve">said that the failure to carry out </w:t>
      </w:r>
      <w:r w:rsidR="00E675B5">
        <w:t xml:space="preserve">data analysis </w:t>
      </w:r>
      <w:r w:rsidR="00106068">
        <w:t>was</w:t>
      </w:r>
      <w:r w:rsidR="00E675B5">
        <w:t xml:space="preserve"> due to </w:t>
      </w:r>
      <w:r w:rsidR="00106068">
        <w:t xml:space="preserve">a </w:t>
      </w:r>
      <w:r w:rsidR="00E675B5">
        <w:t>lack of resources</w:t>
      </w:r>
    </w:p>
    <w:p w14:paraId="2319899D" w14:textId="19AE061F" w:rsidR="001E660D" w:rsidRDefault="00AD38D8" w:rsidP="008443C0">
      <w:pPr>
        <w:pStyle w:val="ListParagraph"/>
        <w:numPr>
          <w:ilvl w:val="0"/>
          <w:numId w:val="21"/>
        </w:numPr>
      </w:pPr>
      <w:r>
        <w:t xml:space="preserve">The Board </w:t>
      </w:r>
      <w:r w:rsidR="00FD6F86">
        <w:t>noted</w:t>
      </w:r>
      <w:r>
        <w:t xml:space="preserve"> </w:t>
      </w:r>
      <w:r w:rsidR="001E660D">
        <w:t xml:space="preserve">and agreed </w:t>
      </w:r>
      <w:r>
        <w:t xml:space="preserve">that </w:t>
      </w:r>
      <w:r w:rsidR="001E660D">
        <w:t>as it was not necessary to use £100K to continue to fund the Podium, due to winning back funds (£630K) from UKS for the Olympic Medal Support Plan for Tokyo</w:t>
      </w:r>
      <w:r w:rsidR="00C77C65">
        <w:t xml:space="preserve">, </w:t>
      </w:r>
      <w:r w:rsidR="00106068">
        <w:t>the sum could</w:t>
      </w:r>
      <w:r w:rsidR="001E660D">
        <w:t xml:space="preserve"> be released </w:t>
      </w:r>
      <w:r w:rsidR="00106068">
        <w:t xml:space="preserve">and put to </w:t>
      </w:r>
      <w:r w:rsidR="001E660D">
        <w:t xml:space="preserve">work on </w:t>
      </w:r>
      <w:r w:rsidR="00C77C65">
        <w:t>other areas</w:t>
      </w:r>
    </w:p>
    <w:p w14:paraId="69322790" w14:textId="05706F39" w:rsidR="00791BCD" w:rsidRPr="00791BCD" w:rsidRDefault="00791BCD" w:rsidP="00A524AE">
      <w:pPr>
        <w:rPr>
          <w:b/>
        </w:rPr>
      </w:pPr>
      <w:r w:rsidRPr="00791BCD">
        <w:rPr>
          <w:b/>
        </w:rPr>
        <w:t>Action 0</w:t>
      </w:r>
      <w:r w:rsidR="002807BE">
        <w:rPr>
          <w:b/>
        </w:rPr>
        <w:t>6</w:t>
      </w:r>
      <w:r w:rsidRPr="00791BCD">
        <w:rPr>
          <w:b/>
        </w:rPr>
        <w:t>: NA to prepare an update at the next (July) Board meeting</w:t>
      </w:r>
      <w:r w:rsidR="00E675B5">
        <w:rPr>
          <w:b/>
        </w:rPr>
        <w:t xml:space="preserve"> on declining numbers</w:t>
      </w:r>
      <w:r w:rsidRPr="00791BCD">
        <w:rPr>
          <w:b/>
        </w:rPr>
        <w:t xml:space="preserve"> and a </w:t>
      </w:r>
      <w:r w:rsidR="00C77C65">
        <w:rPr>
          <w:b/>
        </w:rPr>
        <w:t>paper</w:t>
      </w:r>
      <w:r w:rsidRPr="00791BCD">
        <w:rPr>
          <w:b/>
        </w:rPr>
        <w:t xml:space="preserve"> for the September Board relating to</w:t>
      </w:r>
      <w:r w:rsidR="00E675B5">
        <w:rPr>
          <w:b/>
        </w:rPr>
        <w:t xml:space="preserve"> declining</w:t>
      </w:r>
      <w:r w:rsidRPr="00791BCD">
        <w:rPr>
          <w:b/>
        </w:rPr>
        <w:t xml:space="preserve"> numbers</w:t>
      </w:r>
      <w:r w:rsidR="001E660D">
        <w:rPr>
          <w:b/>
        </w:rPr>
        <w:t xml:space="preserve"> based on insight and data analysis</w:t>
      </w:r>
    </w:p>
    <w:p w14:paraId="47D0E38B" w14:textId="77777777" w:rsidR="00382E58" w:rsidRDefault="00382E58" w:rsidP="00382E58">
      <w:pPr>
        <w:pStyle w:val="ListParagraph"/>
      </w:pPr>
    </w:p>
    <w:p w14:paraId="6F13CDD3" w14:textId="1228C252" w:rsidR="008D2FA6" w:rsidRPr="00AD38D8" w:rsidRDefault="00382E58" w:rsidP="008D2FA6">
      <w:r>
        <w:rPr>
          <w:rFonts w:eastAsia="Times" w:cstheme="minorHAnsi"/>
          <w:b/>
          <w:bCs/>
          <w:color w:val="0066FF"/>
          <w:szCs w:val="24"/>
        </w:rPr>
        <w:t>BS2 CEO Report</w:t>
      </w:r>
    </w:p>
    <w:p w14:paraId="39961C25" w14:textId="22742860" w:rsidR="00382E58" w:rsidRDefault="00382E58" w:rsidP="00382E58">
      <w:pPr>
        <w:pStyle w:val="ListParagraph"/>
        <w:numPr>
          <w:ilvl w:val="0"/>
          <w:numId w:val="21"/>
        </w:numPr>
      </w:pPr>
      <w:r>
        <w:t>The Board noted that the contract with Sport Collective to assist with the Commercial Strategy had been terminated due to lack of result</w:t>
      </w:r>
      <w:r w:rsidR="00106068">
        <w:t>s,</w:t>
      </w:r>
      <w:r w:rsidR="00674669">
        <w:t xml:space="preserve"> and that the commercial area was difficult for all sports</w:t>
      </w:r>
      <w:r w:rsidR="00106068">
        <w:t xml:space="preserve"> </w:t>
      </w:r>
      <w:proofErr w:type="gramStart"/>
      <w:r w:rsidR="00106068">
        <w:t>at the moment</w:t>
      </w:r>
      <w:proofErr w:type="gramEnd"/>
    </w:p>
    <w:p w14:paraId="338326FC" w14:textId="271803A4" w:rsidR="00FD6F86" w:rsidRPr="00A524AE" w:rsidRDefault="00382E58" w:rsidP="00AE62C2">
      <w:pPr>
        <w:pStyle w:val="ListParagraph"/>
        <w:numPr>
          <w:ilvl w:val="0"/>
          <w:numId w:val="21"/>
        </w:numPr>
        <w:rPr>
          <w:b/>
        </w:rPr>
      </w:pPr>
      <w:r>
        <w:t xml:space="preserve">The Board </w:t>
      </w:r>
      <w:r w:rsidR="00F06E1F">
        <w:t>asked</w:t>
      </w:r>
      <w:r>
        <w:t xml:space="preserve"> that the KPI dashboard</w:t>
      </w:r>
      <w:r w:rsidR="00F06E1F">
        <w:t xml:space="preserve"> be reformatted to show </w:t>
      </w:r>
      <w:r w:rsidR="00674669">
        <w:t xml:space="preserve">numbers and </w:t>
      </w:r>
      <w:r w:rsidR="00F06E1F">
        <w:t>where we are</w:t>
      </w:r>
      <w:r>
        <w:t xml:space="preserve"> </w:t>
      </w:r>
      <w:r w:rsidR="00FD6F86">
        <w:t xml:space="preserve">now. </w:t>
      </w:r>
      <w:r w:rsidR="00A524AE">
        <w:t xml:space="preserve">The </w:t>
      </w:r>
      <w:r w:rsidR="00FD6F86">
        <w:t>R</w:t>
      </w:r>
      <w:r>
        <w:t xml:space="preserve">etention </w:t>
      </w:r>
      <w:r w:rsidR="00FD6F86">
        <w:t>should be</w:t>
      </w:r>
      <w:r>
        <w:t xml:space="preserve"> green and increase</w:t>
      </w:r>
      <w:r w:rsidR="00FD6F86">
        <w:t>d</w:t>
      </w:r>
      <w:r>
        <w:t xml:space="preserve"> to 2021 (</w:t>
      </w:r>
      <w:r w:rsidR="00C77C65">
        <w:t>4-year</w:t>
      </w:r>
      <w:r>
        <w:t xml:space="preserve"> cycle) </w:t>
      </w:r>
      <w:r w:rsidR="00A524AE">
        <w:t>and clarification requested for the Membership Satisfaction numbers</w:t>
      </w:r>
      <w:r w:rsidR="00674669">
        <w:t>.  Clarity was requested on the traffic light</w:t>
      </w:r>
      <w:r w:rsidR="00674669" w:rsidRPr="00674669">
        <w:t xml:space="preserve"> colour code parameters </w:t>
      </w:r>
    </w:p>
    <w:p w14:paraId="798A39C2" w14:textId="72D597B7" w:rsidR="00A524AE" w:rsidRDefault="00791BCD" w:rsidP="00A524AE">
      <w:pPr>
        <w:rPr>
          <w:b/>
        </w:rPr>
      </w:pPr>
      <w:r w:rsidRPr="00A524AE">
        <w:rPr>
          <w:b/>
        </w:rPr>
        <w:t>Action 07: NA to</w:t>
      </w:r>
      <w:r w:rsidR="00674669">
        <w:rPr>
          <w:b/>
        </w:rPr>
        <w:t xml:space="preserve"> liaise with ER regarding</w:t>
      </w:r>
      <w:r w:rsidRPr="00A524AE">
        <w:rPr>
          <w:b/>
        </w:rPr>
        <w:t xml:space="preserve"> </w:t>
      </w:r>
      <w:r w:rsidR="00A524AE">
        <w:rPr>
          <w:b/>
        </w:rPr>
        <w:t>reformat</w:t>
      </w:r>
      <w:r w:rsidR="00674669">
        <w:rPr>
          <w:b/>
        </w:rPr>
        <w:t>ting</w:t>
      </w:r>
      <w:r w:rsidRPr="00A524AE">
        <w:rPr>
          <w:b/>
        </w:rPr>
        <w:t xml:space="preserve"> the KPI dashboard </w:t>
      </w:r>
    </w:p>
    <w:p w14:paraId="5A5D850C" w14:textId="6E179DA9" w:rsidR="00791BCD" w:rsidRDefault="00357006" w:rsidP="00A524AE">
      <w:pPr>
        <w:pStyle w:val="ListParagraph"/>
        <w:numPr>
          <w:ilvl w:val="0"/>
          <w:numId w:val="22"/>
        </w:numPr>
      </w:pPr>
      <w:r>
        <w:t xml:space="preserve">The Board noted the Coaching papers and were advised of </w:t>
      </w:r>
      <w:r w:rsidR="00791BCD">
        <w:t xml:space="preserve">the coaching </w:t>
      </w:r>
      <w:r>
        <w:t>consultation on-going involving SAGs</w:t>
      </w:r>
      <w:r w:rsidR="00791BCD">
        <w:t>,</w:t>
      </w:r>
      <w:r>
        <w:t xml:space="preserve"> which would be completed in December.  </w:t>
      </w:r>
      <w:r w:rsidR="00A524AE">
        <w:t xml:space="preserve">Once completed all coaches will </w:t>
      </w:r>
      <w:r w:rsidR="00674669">
        <w:t>need to complete the required level</w:t>
      </w:r>
      <w:r w:rsidR="00E675B5">
        <w:t xml:space="preserve"> of qualifications</w:t>
      </w:r>
      <w:r w:rsidR="00674669">
        <w:t>.</w:t>
      </w:r>
      <w:r w:rsidR="00A524AE">
        <w:t xml:space="preserve"> </w:t>
      </w:r>
    </w:p>
    <w:p w14:paraId="77A8EF8D" w14:textId="52D01851" w:rsidR="00357006" w:rsidRDefault="00791BCD" w:rsidP="00A524AE">
      <w:pPr>
        <w:rPr>
          <w:b/>
        </w:rPr>
      </w:pPr>
      <w:r>
        <w:rPr>
          <w:b/>
        </w:rPr>
        <w:t>Action 0</w:t>
      </w:r>
      <w:r w:rsidR="002807BE">
        <w:rPr>
          <w:b/>
        </w:rPr>
        <w:t>8</w:t>
      </w:r>
      <w:r>
        <w:rPr>
          <w:b/>
        </w:rPr>
        <w:t xml:space="preserve">: NA to provide </w:t>
      </w:r>
      <w:r w:rsidR="00F06E1F">
        <w:rPr>
          <w:b/>
        </w:rPr>
        <w:t xml:space="preserve">an </w:t>
      </w:r>
      <w:r w:rsidR="00357006" w:rsidRPr="00791BCD">
        <w:rPr>
          <w:b/>
        </w:rPr>
        <w:t>update</w:t>
      </w:r>
      <w:r>
        <w:rPr>
          <w:b/>
        </w:rPr>
        <w:t xml:space="preserve"> on Coaching progress</w:t>
      </w:r>
      <w:r w:rsidR="00357006" w:rsidRPr="00791BCD">
        <w:rPr>
          <w:b/>
        </w:rPr>
        <w:t xml:space="preserve"> in October and </w:t>
      </w:r>
      <w:r>
        <w:rPr>
          <w:b/>
        </w:rPr>
        <w:t xml:space="preserve">a </w:t>
      </w:r>
      <w:r w:rsidR="00357006" w:rsidRPr="00791BCD">
        <w:rPr>
          <w:b/>
        </w:rPr>
        <w:t>final paper</w:t>
      </w:r>
      <w:r>
        <w:rPr>
          <w:b/>
        </w:rPr>
        <w:t xml:space="preserve"> following the end of the consultation period</w:t>
      </w:r>
    </w:p>
    <w:p w14:paraId="03886CCB" w14:textId="5AECA592" w:rsidR="00571F25" w:rsidRPr="00571F25" w:rsidRDefault="00EA376F" w:rsidP="00EA376F">
      <w:pPr>
        <w:pStyle w:val="ListParagraph"/>
        <w:numPr>
          <w:ilvl w:val="0"/>
          <w:numId w:val="22"/>
        </w:numPr>
      </w:pPr>
      <w:r>
        <w:t xml:space="preserve">Data </w:t>
      </w:r>
      <w:r w:rsidR="00CE3FAE">
        <w:t xml:space="preserve">analysis </w:t>
      </w:r>
      <w:r>
        <w:t>was requested on who is in the</w:t>
      </w:r>
      <w:r w:rsidR="00CE3FAE">
        <w:t xml:space="preserve"> performance</w:t>
      </w:r>
      <w:r>
        <w:t xml:space="preserve"> development strand</w:t>
      </w:r>
      <w:r w:rsidR="00CE3FAE">
        <w:t>,</w:t>
      </w:r>
      <w:r>
        <w:t xml:space="preserve"> to highlight who needs early intervention for the future</w:t>
      </w:r>
    </w:p>
    <w:p w14:paraId="2D60F5EF" w14:textId="7B15A171" w:rsidR="00EA376F" w:rsidRDefault="00EA376F" w:rsidP="00EA376F">
      <w:pPr>
        <w:rPr>
          <w:b/>
        </w:rPr>
      </w:pPr>
      <w:r>
        <w:rPr>
          <w:b/>
        </w:rPr>
        <w:t>Action</w:t>
      </w:r>
      <w:r w:rsidR="00AC7BD5">
        <w:rPr>
          <w:b/>
        </w:rPr>
        <w:t xml:space="preserve"> 0</w:t>
      </w:r>
      <w:r w:rsidR="00E815FA">
        <w:rPr>
          <w:b/>
        </w:rPr>
        <w:t>9</w:t>
      </w:r>
      <w:r>
        <w:rPr>
          <w:b/>
        </w:rPr>
        <w:t>: NA to add data to the next CEO Report</w:t>
      </w:r>
      <w:r w:rsidR="00E675B5">
        <w:rPr>
          <w:b/>
        </w:rPr>
        <w:t>,</w:t>
      </w:r>
      <w:r>
        <w:rPr>
          <w:b/>
        </w:rPr>
        <w:t xml:space="preserve"> relating to the performance development strands</w:t>
      </w:r>
      <w:r w:rsidR="00E815FA" w:rsidRPr="00E815FA">
        <w:rPr>
          <w:b/>
        </w:rPr>
        <w:t xml:space="preserve"> </w:t>
      </w:r>
      <w:r w:rsidR="00E815FA">
        <w:rPr>
          <w:b/>
        </w:rPr>
        <w:t>to look at possible early interventions</w:t>
      </w:r>
    </w:p>
    <w:p w14:paraId="563423CF" w14:textId="6740A131" w:rsidR="00CE3FAE" w:rsidRDefault="00CE3FAE" w:rsidP="00EA376F">
      <w:pPr>
        <w:rPr>
          <w:rFonts w:eastAsia="Times" w:cstheme="minorHAnsi"/>
          <w:b/>
          <w:bCs/>
          <w:color w:val="0066FF"/>
          <w:szCs w:val="24"/>
        </w:rPr>
      </w:pPr>
      <w:r>
        <w:rPr>
          <w:rFonts w:eastAsia="Times" w:cstheme="minorHAnsi"/>
          <w:b/>
          <w:bCs/>
          <w:color w:val="0066FF"/>
          <w:szCs w:val="24"/>
        </w:rPr>
        <w:t>BS3 GDPR Update</w:t>
      </w:r>
    </w:p>
    <w:p w14:paraId="2CA4E37E" w14:textId="39D1BB87" w:rsidR="00CE3FAE" w:rsidRDefault="00AC7BD5" w:rsidP="00CE3FAE">
      <w:pPr>
        <w:pStyle w:val="ListParagraph"/>
        <w:numPr>
          <w:ilvl w:val="0"/>
          <w:numId w:val="24"/>
        </w:numPr>
      </w:pPr>
      <w:r>
        <w:t xml:space="preserve">The Board were comfortable with the guidance and training given to Staff, Regions, Counties and Club Secretaries on GDPR (using Sport &amp; Recreation Alliance templates) and the AGB privacy notice </w:t>
      </w:r>
      <w:r w:rsidR="00E675B5">
        <w:t xml:space="preserve">had been </w:t>
      </w:r>
      <w:r>
        <w:t>updated</w:t>
      </w:r>
      <w:r w:rsidR="00E675B5">
        <w:t xml:space="preserve"> and circulated</w:t>
      </w:r>
    </w:p>
    <w:p w14:paraId="3574BF0D" w14:textId="037A21EA" w:rsidR="00CE3FAE" w:rsidRDefault="00CE3FAE" w:rsidP="00CE3FAE">
      <w:pPr>
        <w:pStyle w:val="ListParagraph"/>
        <w:numPr>
          <w:ilvl w:val="0"/>
          <w:numId w:val="24"/>
        </w:numPr>
      </w:pPr>
      <w:r>
        <w:t>Following the GDPR deadline on 25 May, the Board noted that 3</w:t>
      </w:r>
      <w:r w:rsidRPr="00CE3FAE">
        <w:rPr>
          <w:vertAlign w:val="superscript"/>
        </w:rPr>
        <w:t>rd</w:t>
      </w:r>
      <w:r>
        <w:t xml:space="preserve"> party contracts were still being reviewed and </w:t>
      </w:r>
      <w:r w:rsidR="00D25EB0">
        <w:t>we would</w:t>
      </w:r>
      <w:r>
        <w:t xml:space="preserve"> use ICO check list going forward</w:t>
      </w:r>
    </w:p>
    <w:p w14:paraId="206BB290" w14:textId="6AA8BBE8" w:rsidR="00AC7BD5" w:rsidRDefault="00CE3FAE" w:rsidP="00CE3FAE">
      <w:pPr>
        <w:pStyle w:val="ListParagraph"/>
        <w:numPr>
          <w:ilvl w:val="0"/>
          <w:numId w:val="24"/>
        </w:numPr>
      </w:pPr>
      <w:r>
        <w:t xml:space="preserve">The Board noted that </w:t>
      </w:r>
      <w:r w:rsidR="00AC7BD5">
        <w:t xml:space="preserve">complaints to AGB and </w:t>
      </w:r>
      <w:r>
        <w:t>SARs would be outsourced</w:t>
      </w:r>
      <w:r w:rsidR="00D25EB0">
        <w:t xml:space="preserve"> to an independent</w:t>
      </w:r>
      <w:r>
        <w:t xml:space="preserve"> in future </w:t>
      </w:r>
      <w:r w:rsidR="00D25EB0">
        <w:t>(</w:t>
      </w:r>
      <w:r>
        <w:t>Sports Resolution</w:t>
      </w:r>
      <w:r w:rsidR="00D25EB0">
        <w:t>)</w:t>
      </w:r>
    </w:p>
    <w:p w14:paraId="287BFA84" w14:textId="77777777" w:rsidR="00EA4B69" w:rsidRDefault="00EA4B69" w:rsidP="00AC7BD5">
      <w:pPr>
        <w:rPr>
          <w:rFonts w:eastAsia="Times" w:cstheme="minorHAnsi"/>
          <w:b/>
          <w:bCs/>
          <w:color w:val="0066FF"/>
          <w:szCs w:val="24"/>
        </w:rPr>
      </w:pPr>
    </w:p>
    <w:p w14:paraId="737FB742" w14:textId="158B9FBE" w:rsidR="00AC7BD5" w:rsidRDefault="00AC7BD5" w:rsidP="00AC7BD5">
      <w:pPr>
        <w:rPr>
          <w:rFonts w:eastAsia="Times" w:cstheme="minorHAnsi"/>
          <w:b/>
          <w:bCs/>
          <w:color w:val="0066FF"/>
          <w:szCs w:val="24"/>
        </w:rPr>
      </w:pPr>
      <w:r>
        <w:rPr>
          <w:rFonts w:eastAsia="Times" w:cstheme="minorHAnsi"/>
          <w:b/>
          <w:bCs/>
          <w:color w:val="0066FF"/>
          <w:szCs w:val="24"/>
        </w:rPr>
        <w:t>BS4 Volunteer Survey</w:t>
      </w:r>
    </w:p>
    <w:p w14:paraId="0B0EB37D" w14:textId="329F0F9F" w:rsidR="00AC7BD5" w:rsidRDefault="00AC7BD5" w:rsidP="00AC7BD5">
      <w:pPr>
        <w:pStyle w:val="ListParagraph"/>
        <w:numPr>
          <w:ilvl w:val="0"/>
          <w:numId w:val="26"/>
        </w:numPr>
      </w:pPr>
      <w:r>
        <w:lastRenderedPageBreak/>
        <w:t xml:space="preserve">The </w:t>
      </w:r>
      <w:r w:rsidR="00C77C65">
        <w:t>Board noted</w:t>
      </w:r>
      <w:r>
        <w:t xml:space="preserve"> this was being carried over to the July meeting</w:t>
      </w:r>
    </w:p>
    <w:p w14:paraId="5C26BFE0" w14:textId="1DE1D279" w:rsidR="00AC7BD5" w:rsidRDefault="00AC7BD5" w:rsidP="00AC7BD5">
      <w:pPr>
        <w:rPr>
          <w:b/>
        </w:rPr>
      </w:pPr>
      <w:r>
        <w:rPr>
          <w:b/>
        </w:rPr>
        <w:t xml:space="preserve">Action </w:t>
      </w:r>
      <w:r w:rsidR="00E815FA">
        <w:rPr>
          <w:b/>
        </w:rPr>
        <w:t>10</w:t>
      </w:r>
      <w:r>
        <w:rPr>
          <w:b/>
        </w:rPr>
        <w:t>: BM to add the Volunteer Survey to the July Agenda</w:t>
      </w:r>
    </w:p>
    <w:p w14:paraId="1431AB11" w14:textId="4E14E7B3" w:rsidR="00AC7BD5" w:rsidRDefault="00AC7BD5" w:rsidP="00AC7BD5">
      <w:pPr>
        <w:rPr>
          <w:rFonts w:eastAsia="Times" w:cstheme="minorHAnsi"/>
          <w:b/>
          <w:bCs/>
          <w:color w:val="0066FF"/>
          <w:szCs w:val="24"/>
        </w:rPr>
      </w:pPr>
      <w:r>
        <w:rPr>
          <w:rFonts w:eastAsia="Times" w:cstheme="minorHAnsi"/>
          <w:b/>
          <w:bCs/>
          <w:color w:val="0066FF"/>
          <w:szCs w:val="24"/>
        </w:rPr>
        <w:t>BS5 Finance</w:t>
      </w:r>
    </w:p>
    <w:p w14:paraId="7EAE0303" w14:textId="589BDA6B" w:rsidR="00AC7BD5" w:rsidRDefault="00AC7BD5" w:rsidP="00AC7BD5">
      <w:pPr>
        <w:pStyle w:val="ListParagraph"/>
        <w:numPr>
          <w:ilvl w:val="0"/>
          <w:numId w:val="26"/>
        </w:numPr>
      </w:pPr>
      <w:r>
        <w:t>No further comments</w:t>
      </w:r>
    </w:p>
    <w:p w14:paraId="21E3E64E" w14:textId="77777777" w:rsidR="00EA4B69" w:rsidRDefault="00EA4B69" w:rsidP="00AC7BD5">
      <w:pPr>
        <w:rPr>
          <w:rFonts w:eastAsia="Times" w:cstheme="minorHAnsi"/>
          <w:b/>
          <w:bCs/>
          <w:color w:val="0066FF"/>
          <w:szCs w:val="24"/>
        </w:rPr>
      </w:pPr>
    </w:p>
    <w:p w14:paraId="4A97CE81" w14:textId="37466029" w:rsidR="00AC7BD5" w:rsidRDefault="00AC7BD5" w:rsidP="00AC7BD5">
      <w:pPr>
        <w:rPr>
          <w:rFonts w:eastAsia="Times" w:cstheme="minorHAnsi"/>
          <w:b/>
          <w:bCs/>
          <w:color w:val="0066FF"/>
          <w:szCs w:val="24"/>
        </w:rPr>
      </w:pPr>
      <w:r>
        <w:rPr>
          <w:rFonts w:eastAsia="Times" w:cstheme="minorHAnsi"/>
          <w:b/>
          <w:bCs/>
          <w:color w:val="0066FF"/>
          <w:szCs w:val="24"/>
        </w:rPr>
        <w:t>BS6 World Indoor Cup Bid 2018</w:t>
      </w:r>
    </w:p>
    <w:p w14:paraId="212F8573" w14:textId="4A3D0BCD" w:rsidR="00AC7BD5" w:rsidRDefault="00AC7BD5" w:rsidP="000822BC">
      <w:pPr>
        <w:pStyle w:val="ListParagraph"/>
        <w:numPr>
          <w:ilvl w:val="0"/>
          <w:numId w:val="26"/>
        </w:numPr>
      </w:pPr>
      <w:r>
        <w:t xml:space="preserve">The Board noted that the 2018 bid had been withdrawn </w:t>
      </w:r>
      <w:proofErr w:type="gramStart"/>
      <w:r>
        <w:t>in order to</w:t>
      </w:r>
      <w:proofErr w:type="gramEnd"/>
      <w:r>
        <w:t xml:space="preserve"> prepare a better bid</w:t>
      </w:r>
      <w:r w:rsidR="0023445D" w:rsidRPr="0023445D">
        <w:t xml:space="preserve"> </w:t>
      </w:r>
      <w:r w:rsidR="0023445D">
        <w:t>based on a Tier 3 commitment. A</w:t>
      </w:r>
      <w:r>
        <w:t>greement was sought to write a</w:t>
      </w:r>
      <w:r w:rsidR="002807BE">
        <w:t xml:space="preserve"> bid for</w:t>
      </w:r>
      <w:r>
        <w:t xml:space="preserve"> World Cup Stage </w:t>
      </w:r>
      <w:r w:rsidR="0023445D">
        <w:t>2019</w:t>
      </w:r>
      <w:r w:rsidR="002807BE">
        <w:t>,</w:t>
      </w:r>
      <w:r w:rsidR="0023445D">
        <w:t xml:space="preserve"> using a professional team including</w:t>
      </w:r>
      <w:r w:rsidR="00D25EB0">
        <w:t xml:space="preserve"> Staff,</w:t>
      </w:r>
      <w:r w:rsidR="0023445D">
        <w:t xml:space="preserve"> Sport England, SAGs, Finance (including Audit &amp; Risk Committee)</w:t>
      </w:r>
      <w:r w:rsidR="002807BE">
        <w:t>,</w:t>
      </w:r>
      <w:r w:rsidR="0023445D">
        <w:t xml:space="preserve"> for a lower Bronze event at Stoneleigh.  </w:t>
      </w:r>
    </w:p>
    <w:p w14:paraId="3BD11D7B" w14:textId="246B69E4" w:rsidR="0023445D" w:rsidRDefault="0023445D" w:rsidP="00AC7BD5">
      <w:pPr>
        <w:pStyle w:val="ListParagraph"/>
        <w:numPr>
          <w:ilvl w:val="0"/>
          <w:numId w:val="26"/>
        </w:numPr>
      </w:pPr>
      <w:r>
        <w:t>The bid would look at a modest sale of tickets (but could be increased) to provide a profit and</w:t>
      </w:r>
      <w:r w:rsidR="00D25EB0">
        <w:t xml:space="preserve"> flexibility to withdraw</w:t>
      </w:r>
      <w:r>
        <w:t xml:space="preserve"> remaining years if not viable</w:t>
      </w:r>
      <w:r w:rsidR="00D25EB0">
        <w:t xml:space="preserve"> to run</w:t>
      </w:r>
      <w:r>
        <w:t xml:space="preserve"> or extra days </w:t>
      </w:r>
      <w:r w:rsidR="00D25EB0">
        <w:t xml:space="preserve">added </w:t>
      </w:r>
      <w:r>
        <w:t>if successful</w:t>
      </w:r>
    </w:p>
    <w:p w14:paraId="47CA27F2" w14:textId="1B503B88" w:rsidR="002C1633" w:rsidRDefault="002C1633" w:rsidP="00AC7BD5">
      <w:pPr>
        <w:pStyle w:val="ListParagraph"/>
        <w:numPr>
          <w:ilvl w:val="0"/>
          <w:numId w:val="26"/>
        </w:numPr>
      </w:pPr>
      <w:r>
        <w:t>The Executive was complimented on the quality of the paper</w:t>
      </w:r>
    </w:p>
    <w:p w14:paraId="21C942EC" w14:textId="5D3DB9D9" w:rsidR="0023445D" w:rsidRDefault="007A4E5B" w:rsidP="00AC7BD5">
      <w:pPr>
        <w:pStyle w:val="ListParagraph"/>
        <w:numPr>
          <w:ilvl w:val="0"/>
          <w:numId w:val="26"/>
        </w:numPr>
      </w:pPr>
      <w:r>
        <w:t>Concerns were raised by the independent directors about the strength of AGB’s finances ahead of making a bid. Rather than agree that a bid could be submitted, t</w:t>
      </w:r>
      <w:r w:rsidR="0023445D">
        <w:t xml:space="preserve">he Chair put the proposal to a vote based on a new paper being </w:t>
      </w:r>
      <w:r>
        <w:t xml:space="preserve">produced but suggested that it be </w:t>
      </w:r>
      <w:r w:rsidR="0023445D">
        <w:t>brought to the Board</w:t>
      </w:r>
      <w:r w:rsidR="00D25EB0">
        <w:t xml:space="preserve"> on a World Cup Stage 2019 bid to World Archery</w:t>
      </w:r>
      <w:r w:rsidR="0023445D">
        <w:t xml:space="preserve"> before being submitted.</w:t>
      </w:r>
    </w:p>
    <w:p w14:paraId="5B37EC06" w14:textId="173B60B7" w:rsidR="0023445D" w:rsidRPr="0023445D" w:rsidRDefault="0023445D" w:rsidP="00AC7BD5">
      <w:pPr>
        <w:pStyle w:val="ListParagraph"/>
        <w:numPr>
          <w:ilvl w:val="0"/>
          <w:numId w:val="26"/>
        </w:numPr>
      </w:pPr>
      <w:r>
        <w:rPr>
          <w:b/>
        </w:rPr>
        <w:t>Carried</w:t>
      </w:r>
    </w:p>
    <w:p w14:paraId="1FFF250E" w14:textId="685D336E" w:rsidR="0023445D" w:rsidRPr="0023445D" w:rsidRDefault="0023445D" w:rsidP="0023445D">
      <w:pPr>
        <w:rPr>
          <w:b/>
        </w:rPr>
      </w:pPr>
      <w:r>
        <w:rPr>
          <w:b/>
        </w:rPr>
        <w:t>Action</w:t>
      </w:r>
      <w:r w:rsidR="00505C90">
        <w:rPr>
          <w:b/>
        </w:rPr>
        <w:t xml:space="preserve"> </w:t>
      </w:r>
      <w:r w:rsidR="00E815FA">
        <w:rPr>
          <w:b/>
        </w:rPr>
        <w:t>11</w:t>
      </w:r>
      <w:r>
        <w:rPr>
          <w:b/>
        </w:rPr>
        <w:t>: NA to prepare a World</w:t>
      </w:r>
      <w:r w:rsidR="00505C90">
        <w:rPr>
          <w:b/>
        </w:rPr>
        <w:t xml:space="preserve"> Indoor Cup Bid for 2019 to World Archery using a specialist expert team and bring back to the Board as soon as it is ready</w:t>
      </w:r>
    </w:p>
    <w:p w14:paraId="4F6C70CE" w14:textId="6231469D" w:rsidR="00AC7BD5" w:rsidRDefault="00505C90" w:rsidP="00AC7BD5">
      <w:pPr>
        <w:rPr>
          <w:rFonts w:eastAsia="Times" w:cstheme="minorHAnsi"/>
          <w:b/>
          <w:bCs/>
          <w:color w:val="0066FF"/>
          <w:szCs w:val="24"/>
        </w:rPr>
      </w:pPr>
      <w:r>
        <w:rPr>
          <w:rFonts w:eastAsia="Times" w:cstheme="minorHAnsi"/>
          <w:b/>
          <w:bCs/>
          <w:color w:val="0066FF"/>
          <w:szCs w:val="24"/>
        </w:rPr>
        <w:t>BS7 Response to Sport Resolution tracking</w:t>
      </w:r>
    </w:p>
    <w:p w14:paraId="176EE9C7" w14:textId="34105658" w:rsidR="00505C90" w:rsidRDefault="00505C90" w:rsidP="00505C90">
      <w:pPr>
        <w:pStyle w:val="ListParagraph"/>
        <w:numPr>
          <w:ilvl w:val="0"/>
          <w:numId w:val="27"/>
        </w:numPr>
      </w:pPr>
      <w:r>
        <w:t>The Board members were requested to contact the Company Secretary by 16 June regarding amendments</w:t>
      </w:r>
    </w:p>
    <w:p w14:paraId="21329603" w14:textId="3BB5BB9E" w:rsidR="00CE3FAE" w:rsidRPr="00505C90" w:rsidRDefault="00505C90" w:rsidP="00505C90">
      <w:pPr>
        <w:rPr>
          <w:b/>
        </w:rPr>
      </w:pPr>
      <w:r>
        <w:rPr>
          <w:b/>
        </w:rPr>
        <w:t xml:space="preserve">Action </w:t>
      </w:r>
      <w:r w:rsidR="00E815FA">
        <w:rPr>
          <w:b/>
        </w:rPr>
        <w:t>12:</w:t>
      </w:r>
      <w:r>
        <w:rPr>
          <w:b/>
        </w:rPr>
        <w:t xml:space="preserve"> BM to update the Sport Resolution Action Plan track</w:t>
      </w:r>
      <w:r w:rsidR="002807BE">
        <w:rPr>
          <w:b/>
        </w:rPr>
        <w:t xml:space="preserve">ing once responses had been received </w:t>
      </w:r>
      <w:r>
        <w:rPr>
          <w:b/>
        </w:rPr>
        <w:t>and bring back to the Board</w:t>
      </w:r>
    </w:p>
    <w:p w14:paraId="58DAA8D2" w14:textId="3F06F6E8" w:rsidR="007036FC" w:rsidRDefault="007036FC" w:rsidP="007036FC">
      <w:pPr>
        <w:pStyle w:val="ListParagraph"/>
        <w:ind w:left="360"/>
      </w:pPr>
    </w:p>
    <w:p w14:paraId="093B0172" w14:textId="37B319C1" w:rsidR="00EA4B69" w:rsidRDefault="00EA4B69" w:rsidP="007036FC">
      <w:pPr>
        <w:pStyle w:val="ListParagraph"/>
        <w:ind w:left="360"/>
      </w:pPr>
    </w:p>
    <w:p w14:paraId="6CEFC273" w14:textId="77777777" w:rsidR="00EA4B69" w:rsidRPr="00260249" w:rsidRDefault="00EA4B69" w:rsidP="007036FC">
      <w:pPr>
        <w:pStyle w:val="ListParagraph"/>
        <w:ind w:left="360"/>
      </w:pPr>
    </w:p>
    <w:p w14:paraId="673B71A9" w14:textId="10AE4FF1" w:rsidR="006520F2" w:rsidRPr="001E2FDF" w:rsidRDefault="00567C7A" w:rsidP="00F90E72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1E2FDF">
        <w:rPr>
          <w:rStyle w:val="IntenseEmphasis"/>
          <w:rFonts w:ascii="Cambria" w:hAnsi="Cambria"/>
          <w:b/>
          <w:i w:val="0"/>
          <w:color w:val="auto"/>
          <w:sz w:val="32"/>
          <w:szCs w:val="32"/>
        </w:rPr>
        <w:t>Section 3: Matters for report / information only</w:t>
      </w:r>
    </w:p>
    <w:p w14:paraId="6E845AE6" w14:textId="77777777" w:rsidR="006520F2" w:rsidRPr="001E2FDF" w:rsidRDefault="006520F2" w:rsidP="00A43DF0">
      <w:pPr>
        <w:pStyle w:val="NoSpacing"/>
        <w:jc w:val="center"/>
        <w:rPr>
          <w:rFonts w:ascii="Cambria" w:hAnsi="Cambria"/>
          <w:sz w:val="32"/>
          <w:szCs w:val="32"/>
        </w:rPr>
      </w:pPr>
    </w:p>
    <w:p w14:paraId="13D7DB28" w14:textId="24BF7A4D" w:rsidR="001C1E6F" w:rsidRDefault="001C1E6F" w:rsidP="001C1E6F">
      <w:pPr>
        <w:pStyle w:val="NoSpacing"/>
        <w:rPr>
          <w:rFonts w:eastAsia="Times" w:cstheme="minorHAnsi"/>
          <w:b/>
          <w:bCs/>
          <w:color w:val="0066FF"/>
          <w:sz w:val="24"/>
          <w:szCs w:val="24"/>
        </w:rPr>
      </w:pPr>
      <w:bookmarkStart w:id="6" w:name="_Hlk508960337"/>
      <w:r w:rsidRPr="001E2FDF">
        <w:rPr>
          <w:rFonts w:eastAsia="Times" w:cstheme="minorHAnsi"/>
          <w:b/>
          <w:bCs/>
          <w:color w:val="0066FF"/>
          <w:sz w:val="24"/>
          <w:szCs w:val="24"/>
        </w:rPr>
        <w:t>C</w:t>
      </w:r>
      <w:r w:rsidR="007178BE">
        <w:rPr>
          <w:rFonts w:eastAsia="Times" w:cstheme="minorHAnsi"/>
          <w:b/>
          <w:bCs/>
          <w:color w:val="0066FF"/>
          <w:sz w:val="24"/>
          <w:szCs w:val="24"/>
        </w:rPr>
        <w:t>1</w:t>
      </w:r>
      <w:r w:rsidRPr="001E2FDF">
        <w:rPr>
          <w:rFonts w:eastAsia="Times" w:cstheme="minorHAnsi"/>
          <w:b/>
          <w:bCs/>
          <w:color w:val="0066FF"/>
          <w:sz w:val="24"/>
          <w:szCs w:val="24"/>
        </w:rPr>
        <w:t xml:space="preserve"> </w:t>
      </w:r>
      <w:bookmarkStart w:id="7" w:name="_Hlk516567405"/>
      <w:r w:rsidR="00BE09C3">
        <w:rPr>
          <w:rFonts w:eastAsia="Times" w:cstheme="minorHAnsi"/>
          <w:b/>
          <w:bCs/>
          <w:color w:val="0066FF"/>
          <w:sz w:val="24"/>
          <w:szCs w:val="24"/>
        </w:rPr>
        <w:t>Procurement Procedures</w:t>
      </w:r>
      <w:bookmarkEnd w:id="7"/>
    </w:p>
    <w:p w14:paraId="60C3A314" w14:textId="5741E218" w:rsidR="007178BE" w:rsidRDefault="007178BE" w:rsidP="001C1E6F">
      <w:pPr>
        <w:pStyle w:val="NoSpacing"/>
        <w:rPr>
          <w:rFonts w:eastAsia="Times" w:cstheme="minorHAnsi"/>
          <w:b/>
          <w:bCs/>
          <w:color w:val="0066FF"/>
          <w:sz w:val="24"/>
          <w:szCs w:val="24"/>
        </w:rPr>
      </w:pPr>
      <w:r>
        <w:rPr>
          <w:rFonts w:eastAsia="Times" w:cstheme="minorHAnsi"/>
          <w:b/>
          <w:bCs/>
          <w:color w:val="0066FF"/>
          <w:sz w:val="24"/>
          <w:szCs w:val="24"/>
        </w:rPr>
        <w:t>C2 Board attendance and budge</w:t>
      </w:r>
      <w:r w:rsidR="00EA4B69">
        <w:rPr>
          <w:rFonts w:eastAsia="Times" w:cstheme="minorHAnsi"/>
          <w:b/>
          <w:bCs/>
          <w:color w:val="0066FF"/>
          <w:sz w:val="24"/>
          <w:szCs w:val="24"/>
        </w:rPr>
        <w:t>t</w:t>
      </w:r>
      <w:r>
        <w:rPr>
          <w:rFonts w:eastAsia="Times" w:cstheme="minorHAnsi"/>
          <w:b/>
          <w:bCs/>
          <w:color w:val="0066FF"/>
          <w:sz w:val="24"/>
          <w:szCs w:val="24"/>
        </w:rPr>
        <w:t xml:space="preserve"> 2017-18</w:t>
      </w:r>
    </w:p>
    <w:p w14:paraId="0CFEEBA7" w14:textId="1B8E4AE2" w:rsidR="007178BE" w:rsidRDefault="007178BE" w:rsidP="001C1E6F">
      <w:pPr>
        <w:pStyle w:val="NoSpacing"/>
        <w:rPr>
          <w:rFonts w:eastAsia="Times" w:cstheme="minorHAnsi"/>
          <w:b/>
          <w:bCs/>
          <w:color w:val="0066FF"/>
          <w:sz w:val="24"/>
          <w:szCs w:val="24"/>
        </w:rPr>
      </w:pPr>
      <w:r>
        <w:rPr>
          <w:rFonts w:eastAsia="Times" w:cstheme="minorHAnsi"/>
          <w:b/>
          <w:bCs/>
          <w:color w:val="0066FF"/>
          <w:sz w:val="24"/>
          <w:szCs w:val="24"/>
        </w:rPr>
        <w:t>C3 Safeguarding Report</w:t>
      </w:r>
    </w:p>
    <w:p w14:paraId="16724300" w14:textId="69615E7C" w:rsidR="007178BE" w:rsidRPr="007178BE" w:rsidRDefault="007178BE" w:rsidP="00EA4B69">
      <w:pPr>
        <w:jc w:val="both"/>
      </w:pPr>
      <w:r>
        <w:t>Above items noted by the Board</w:t>
      </w:r>
    </w:p>
    <w:bookmarkEnd w:id="6"/>
    <w:p w14:paraId="255A371F" w14:textId="77777777" w:rsidR="007036FC" w:rsidRPr="001E2FDF" w:rsidRDefault="007036FC" w:rsidP="0080490D">
      <w:pPr>
        <w:pStyle w:val="NoSpacing"/>
        <w:rPr>
          <w:rFonts w:cstheme="minorHAnsi"/>
          <w:sz w:val="24"/>
          <w:szCs w:val="24"/>
        </w:rPr>
      </w:pPr>
    </w:p>
    <w:p w14:paraId="3DD5C6FC" w14:textId="6E74B370" w:rsidR="0080490D" w:rsidRDefault="0080490D" w:rsidP="0080490D">
      <w:pPr>
        <w:pStyle w:val="NoSpacing"/>
        <w:rPr>
          <w:rFonts w:cstheme="minorHAnsi"/>
          <w:sz w:val="24"/>
          <w:szCs w:val="24"/>
        </w:rPr>
      </w:pPr>
      <w:r w:rsidRPr="001E2FDF">
        <w:rPr>
          <w:rFonts w:cstheme="minorHAnsi"/>
          <w:sz w:val="24"/>
          <w:szCs w:val="24"/>
        </w:rPr>
        <w:t>The meeting closed at 1</w:t>
      </w:r>
      <w:r w:rsidR="00E53104">
        <w:rPr>
          <w:rFonts w:cstheme="minorHAnsi"/>
          <w:sz w:val="24"/>
          <w:szCs w:val="24"/>
        </w:rPr>
        <w:t>1</w:t>
      </w:r>
      <w:r w:rsidR="001949A8">
        <w:rPr>
          <w:rFonts w:cstheme="minorHAnsi"/>
          <w:sz w:val="24"/>
          <w:szCs w:val="24"/>
        </w:rPr>
        <w:t>:</w:t>
      </w:r>
      <w:r w:rsidR="002807BE">
        <w:rPr>
          <w:rFonts w:cstheme="minorHAnsi"/>
          <w:sz w:val="24"/>
          <w:szCs w:val="24"/>
        </w:rPr>
        <w:t>40</w:t>
      </w:r>
    </w:p>
    <w:p w14:paraId="41856925" w14:textId="77777777" w:rsidR="00EE687F" w:rsidRPr="001E2FDF" w:rsidRDefault="00EE687F" w:rsidP="008B0383">
      <w:pPr>
        <w:pStyle w:val="NoSpacing"/>
        <w:rPr>
          <w:rFonts w:cstheme="minorHAnsi"/>
          <w:sz w:val="24"/>
          <w:szCs w:val="24"/>
        </w:rPr>
      </w:pPr>
    </w:p>
    <w:p w14:paraId="1E14EAD9" w14:textId="23500A40" w:rsidR="007036FC" w:rsidRDefault="008B0383" w:rsidP="007D24E6">
      <w:pPr>
        <w:pStyle w:val="NoSpacing"/>
        <w:rPr>
          <w:sz w:val="24"/>
          <w:szCs w:val="24"/>
        </w:rPr>
      </w:pPr>
      <w:r w:rsidRPr="001E2FDF">
        <w:rPr>
          <w:rFonts w:cstheme="minorHAnsi"/>
          <w:sz w:val="24"/>
          <w:szCs w:val="24"/>
        </w:rPr>
        <w:t xml:space="preserve">The next meeting </w:t>
      </w:r>
      <w:r w:rsidR="001C1E6F" w:rsidRPr="001E2FDF">
        <w:rPr>
          <w:rFonts w:cstheme="minorHAnsi"/>
          <w:sz w:val="24"/>
          <w:szCs w:val="24"/>
        </w:rPr>
        <w:t>will be</w:t>
      </w:r>
      <w:r w:rsidR="00E53104">
        <w:rPr>
          <w:rFonts w:cstheme="minorHAnsi"/>
          <w:sz w:val="24"/>
          <w:szCs w:val="24"/>
        </w:rPr>
        <w:t xml:space="preserve"> </w:t>
      </w:r>
      <w:r w:rsidR="002807BE">
        <w:rPr>
          <w:rFonts w:cstheme="minorHAnsi"/>
          <w:sz w:val="24"/>
          <w:szCs w:val="24"/>
        </w:rPr>
        <w:t>on 21 July 2018, in London</w:t>
      </w:r>
    </w:p>
    <w:p w14:paraId="59708150" w14:textId="4C1DB7B9" w:rsidR="007036FC" w:rsidRDefault="007036FC" w:rsidP="007D24E6">
      <w:pPr>
        <w:pStyle w:val="NoSpacing"/>
        <w:rPr>
          <w:sz w:val="24"/>
          <w:szCs w:val="24"/>
        </w:rPr>
      </w:pPr>
    </w:p>
    <w:p w14:paraId="2B1E0FFF" w14:textId="77777777" w:rsidR="007036FC" w:rsidRPr="001E2FDF" w:rsidRDefault="007036FC" w:rsidP="007D24E6">
      <w:pPr>
        <w:pStyle w:val="NoSpacing"/>
        <w:rPr>
          <w:sz w:val="24"/>
          <w:szCs w:val="24"/>
        </w:rPr>
      </w:pPr>
    </w:p>
    <w:p w14:paraId="5C6BD091" w14:textId="19EC7B45" w:rsidR="006520F2" w:rsidRDefault="006520F2" w:rsidP="006520F2">
      <w:pPr>
        <w:rPr>
          <w:b/>
          <w:szCs w:val="24"/>
        </w:rPr>
      </w:pPr>
      <w:r w:rsidRPr="001E2FDF">
        <w:rPr>
          <w:b/>
          <w:szCs w:val="24"/>
        </w:rPr>
        <w:t>Actions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418"/>
        <w:gridCol w:w="1275"/>
      </w:tblGrid>
      <w:tr w:rsidR="006520F2" w:rsidRPr="001E2FDF" w14:paraId="1B0D4CB4" w14:textId="77777777" w:rsidTr="004C2877">
        <w:trPr>
          <w:trHeight w:val="70"/>
        </w:trPr>
        <w:tc>
          <w:tcPr>
            <w:tcW w:w="704" w:type="dxa"/>
            <w:shd w:val="clear" w:color="auto" w:fill="auto"/>
          </w:tcPr>
          <w:p w14:paraId="2F2D3BF8" w14:textId="77777777" w:rsidR="006520F2" w:rsidRPr="004C2877" w:rsidRDefault="006520F2" w:rsidP="00A90306">
            <w:pPr>
              <w:pStyle w:val="Table"/>
              <w:rPr>
                <w:sz w:val="22"/>
                <w:szCs w:val="22"/>
                <w:lang w:val="en-GB"/>
              </w:rPr>
            </w:pPr>
            <w:r w:rsidRPr="004C2877">
              <w:rPr>
                <w:sz w:val="22"/>
                <w:szCs w:val="22"/>
                <w:lang w:val="en-GB"/>
              </w:rPr>
              <w:t>Item</w:t>
            </w:r>
          </w:p>
        </w:tc>
        <w:tc>
          <w:tcPr>
            <w:tcW w:w="6237" w:type="dxa"/>
            <w:shd w:val="clear" w:color="auto" w:fill="auto"/>
          </w:tcPr>
          <w:p w14:paraId="75626525" w14:textId="77777777" w:rsidR="006520F2" w:rsidRPr="004C2877" w:rsidRDefault="006520F2" w:rsidP="00A90306">
            <w:pPr>
              <w:pStyle w:val="Table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5ACF244A" w14:textId="77777777" w:rsidR="006520F2" w:rsidRPr="004C2877" w:rsidRDefault="006520F2" w:rsidP="00A90306">
            <w:pPr>
              <w:pStyle w:val="Table"/>
              <w:rPr>
                <w:sz w:val="22"/>
                <w:szCs w:val="22"/>
                <w:lang w:val="en-GB"/>
              </w:rPr>
            </w:pPr>
            <w:r w:rsidRPr="004C2877">
              <w:rPr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275" w:type="dxa"/>
          </w:tcPr>
          <w:p w14:paraId="57B021CB" w14:textId="77777777" w:rsidR="006520F2" w:rsidRPr="004C2877" w:rsidRDefault="006520F2" w:rsidP="00A90306">
            <w:pPr>
              <w:pStyle w:val="Table"/>
              <w:rPr>
                <w:sz w:val="22"/>
                <w:szCs w:val="22"/>
                <w:lang w:val="en-GB"/>
              </w:rPr>
            </w:pPr>
            <w:r w:rsidRPr="004C2877">
              <w:rPr>
                <w:sz w:val="22"/>
                <w:szCs w:val="22"/>
                <w:lang w:val="en-GB"/>
              </w:rPr>
              <w:t>Completed</w:t>
            </w:r>
          </w:p>
        </w:tc>
      </w:tr>
      <w:tr w:rsidR="00A90306" w:rsidRPr="001E2FDF" w14:paraId="2B6A0A3E" w14:textId="77777777" w:rsidTr="004C2877">
        <w:tc>
          <w:tcPr>
            <w:tcW w:w="704" w:type="dxa"/>
            <w:shd w:val="clear" w:color="auto" w:fill="auto"/>
          </w:tcPr>
          <w:p w14:paraId="684454B4" w14:textId="77777777" w:rsidR="00A90306" w:rsidRPr="004C2877" w:rsidRDefault="00A90306" w:rsidP="002807BE">
            <w:pPr>
              <w:pStyle w:val="NoSpacing"/>
            </w:pPr>
            <w:r w:rsidRPr="004C2877">
              <w:t>1</w:t>
            </w:r>
          </w:p>
        </w:tc>
        <w:tc>
          <w:tcPr>
            <w:tcW w:w="6237" w:type="dxa"/>
            <w:shd w:val="clear" w:color="auto" w:fill="auto"/>
          </w:tcPr>
          <w:p w14:paraId="207269E4" w14:textId="2601C294" w:rsidR="00A90306" w:rsidRPr="004C2877" w:rsidRDefault="002807BE" w:rsidP="002807BE">
            <w:pPr>
              <w:pStyle w:val="NoSpacing"/>
            </w:pPr>
            <w:r>
              <w:rPr>
                <w:b/>
              </w:rPr>
              <w:t>BM and NA to liaise regarding the wider impact and BM to start to prepare a paper on one person, one vote</w:t>
            </w:r>
          </w:p>
        </w:tc>
        <w:tc>
          <w:tcPr>
            <w:tcW w:w="1418" w:type="dxa"/>
            <w:shd w:val="clear" w:color="auto" w:fill="auto"/>
          </w:tcPr>
          <w:p w14:paraId="605503E7" w14:textId="31B244E3" w:rsidR="00A90306" w:rsidRPr="004C2877" w:rsidRDefault="002807BE" w:rsidP="002807BE">
            <w:pPr>
              <w:pStyle w:val="NoSpacing"/>
            </w:pPr>
            <w:r>
              <w:t>BM/NA</w:t>
            </w:r>
          </w:p>
        </w:tc>
        <w:tc>
          <w:tcPr>
            <w:tcW w:w="1275" w:type="dxa"/>
          </w:tcPr>
          <w:p w14:paraId="388397F9" w14:textId="6A749D8E" w:rsidR="00A90306" w:rsidRPr="004C2877" w:rsidRDefault="00A90306" w:rsidP="002807BE">
            <w:pPr>
              <w:pStyle w:val="NoSpacing"/>
            </w:pPr>
          </w:p>
        </w:tc>
      </w:tr>
      <w:tr w:rsidR="00A90306" w:rsidRPr="001E2FDF" w14:paraId="7A6BEC30" w14:textId="77777777" w:rsidTr="004C2877">
        <w:tc>
          <w:tcPr>
            <w:tcW w:w="704" w:type="dxa"/>
            <w:shd w:val="clear" w:color="auto" w:fill="auto"/>
          </w:tcPr>
          <w:p w14:paraId="1E17BDC0" w14:textId="77777777" w:rsidR="00A90306" w:rsidRPr="004C2877" w:rsidRDefault="00A90306" w:rsidP="002807BE">
            <w:pPr>
              <w:pStyle w:val="NoSpacing"/>
            </w:pPr>
            <w:r w:rsidRPr="004C2877">
              <w:t>2</w:t>
            </w:r>
          </w:p>
        </w:tc>
        <w:tc>
          <w:tcPr>
            <w:tcW w:w="6237" w:type="dxa"/>
            <w:shd w:val="clear" w:color="auto" w:fill="auto"/>
          </w:tcPr>
          <w:p w14:paraId="0FD71E55" w14:textId="4D9EB9E2" w:rsidR="00A90306" w:rsidRPr="004C2877" w:rsidRDefault="002807BE" w:rsidP="002807BE">
            <w:pPr>
              <w:pStyle w:val="NoSpacing"/>
              <w:rPr>
                <w:rFonts w:eastAsia="Times"/>
              </w:rPr>
            </w:pPr>
            <w:r>
              <w:rPr>
                <w:rFonts w:ascii="Cambria" w:hAnsi="Cambria"/>
                <w:b/>
              </w:rPr>
              <w:t>PB to suggest wording to FC for an Equality statement to go on the website</w:t>
            </w:r>
            <w:r w:rsidR="00FD1738">
              <w:rPr>
                <w:rFonts w:ascii="Cambria" w:hAnsi="Cambria"/>
                <w:b/>
              </w:rPr>
              <w:t xml:space="preserve"> and the document</w:t>
            </w:r>
          </w:p>
        </w:tc>
        <w:tc>
          <w:tcPr>
            <w:tcW w:w="1418" w:type="dxa"/>
            <w:shd w:val="clear" w:color="auto" w:fill="auto"/>
          </w:tcPr>
          <w:p w14:paraId="4AB36377" w14:textId="26003A58" w:rsidR="00A90306" w:rsidRPr="004C2877" w:rsidRDefault="002807BE" w:rsidP="002807BE">
            <w:pPr>
              <w:pStyle w:val="NoSpacing"/>
            </w:pPr>
            <w:r>
              <w:t>PB</w:t>
            </w:r>
          </w:p>
        </w:tc>
        <w:tc>
          <w:tcPr>
            <w:tcW w:w="1275" w:type="dxa"/>
          </w:tcPr>
          <w:p w14:paraId="5EFBBC19" w14:textId="77777777" w:rsidR="00A90306" w:rsidRPr="004C2877" w:rsidRDefault="00A90306" w:rsidP="002807BE">
            <w:pPr>
              <w:pStyle w:val="NoSpacing"/>
            </w:pPr>
          </w:p>
        </w:tc>
      </w:tr>
      <w:tr w:rsidR="00631A01" w:rsidRPr="001E2FDF" w14:paraId="1EF41A96" w14:textId="77777777" w:rsidTr="004C2877">
        <w:tc>
          <w:tcPr>
            <w:tcW w:w="704" w:type="dxa"/>
            <w:shd w:val="clear" w:color="auto" w:fill="auto"/>
          </w:tcPr>
          <w:p w14:paraId="5AC9F3FC" w14:textId="251FD692" w:rsidR="00631A01" w:rsidRPr="004C2877" w:rsidRDefault="007656EF" w:rsidP="002807BE">
            <w:pPr>
              <w:pStyle w:val="NoSpacing"/>
            </w:pPr>
            <w:bookmarkStart w:id="8" w:name="_Hlk504128150"/>
            <w:r w:rsidRPr="004C2877">
              <w:t>3</w:t>
            </w:r>
          </w:p>
        </w:tc>
        <w:tc>
          <w:tcPr>
            <w:tcW w:w="6237" w:type="dxa"/>
            <w:shd w:val="clear" w:color="auto" w:fill="auto"/>
          </w:tcPr>
          <w:p w14:paraId="10A1F09A" w14:textId="08DC8781" w:rsidR="00631A01" w:rsidRPr="004C2877" w:rsidRDefault="002807BE" w:rsidP="002807BE">
            <w:pPr>
              <w:pStyle w:val="NoSpacing"/>
              <w:rPr>
                <w:rFonts w:eastAsia="Times" w:cstheme="minorHAnsi"/>
                <w:bCs/>
              </w:rPr>
            </w:pPr>
            <w:r>
              <w:rPr>
                <w:rFonts w:ascii="Cambria" w:hAnsi="Cambria"/>
                <w:b/>
              </w:rPr>
              <w:t>NA to arrange for the Executive to outsource the Membership Terms of Reference for a more graphic document for the website</w:t>
            </w:r>
          </w:p>
        </w:tc>
        <w:tc>
          <w:tcPr>
            <w:tcW w:w="1418" w:type="dxa"/>
            <w:shd w:val="clear" w:color="auto" w:fill="auto"/>
          </w:tcPr>
          <w:p w14:paraId="2F98068F" w14:textId="088C6C45" w:rsidR="00631A01" w:rsidRPr="004C2877" w:rsidRDefault="002807BE" w:rsidP="002807BE">
            <w:pPr>
              <w:pStyle w:val="NoSpacing"/>
            </w:pPr>
            <w:r>
              <w:t>NA</w:t>
            </w:r>
          </w:p>
        </w:tc>
        <w:tc>
          <w:tcPr>
            <w:tcW w:w="1275" w:type="dxa"/>
          </w:tcPr>
          <w:p w14:paraId="764061C8" w14:textId="77777777" w:rsidR="00631A01" w:rsidRPr="004C2877" w:rsidRDefault="00631A01" w:rsidP="002807BE">
            <w:pPr>
              <w:pStyle w:val="NoSpacing"/>
            </w:pPr>
          </w:p>
        </w:tc>
      </w:tr>
      <w:bookmarkEnd w:id="8"/>
      <w:tr w:rsidR="00A90306" w:rsidRPr="001E2FDF" w14:paraId="6CAEA6CE" w14:textId="77777777" w:rsidTr="004C2877">
        <w:tc>
          <w:tcPr>
            <w:tcW w:w="704" w:type="dxa"/>
            <w:shd w:val="clear" w:color="auto" w:fill="auto"/>
          </w:tcPr>
          <w:p w14:paraId="7275C9A4" w14:textId="6F1D44A4" w:rsidR="00A90306" w:rsidRPr="004C2877" w:rsidRDefault="007656EF" w:rsidP="002807BE">
            <w:pPr>
              <w:pStyle w:val="NoSpacing"/>
            </w:pPr>
            <w:r w:rsidRPr="004C2877">
              <w:t>4</w:t>
            </w:r>
          </w:p>
        </w:tc>
        <w:tc>
          <w:tcPr>
            <w:tcW w:w="6237" w:type="dxa"/>
            <w:shd w:val="clear" w:color="auto" w:fill="auto"/>
          </w:tcPr>
          <w:p w14:paraId="2BC59137" w14:textId="4BE3D92C" w:rsidR="00A90306" w:rsidRPr="004C2877" w:rsidRDefault="002807BE" w:rsidP="002807BE">
            <w:pPr>
              <w:pStyle w:val="NoSpacing"/>
              <w:rPr>
                <w:iCs/>
              </w:rPr>
            </w:pPr>
            <w:r>
              <w:rPr>
                <w:b/>
              </w:rPr>
              <w:t>PB to prepare the Diversity Plan paper for the September Board Meeting</w:t>
            </w:r>
          </w:p>
        </w:tc>
        <w:tc>
          <w:tcPr>
            <w:tcW w:w="1418" w:type="dxa"/>
            <w:shd w:val="clear" w:color="auto" w:fill="auto"/>
          </w:tcPr>
          <w:p w14:paraId="5560AF8A" w14:textId="53AB77A9" w:rsidR="00A90306" w:rsidRPr="004C2877" w:rsidRDefault="002807BE" w:rsidP="002807BE">
            <w:pPr>
              <w:pStyle w:val="NoSpacing"/>
            </w:pPr>
            <w:r>
              <w:t>PB</w:t>
            </w:r>
          </w:p>
        </w:tc>
        <w:tc>
          <w:tcPr>
            <w:tcW w:w="1275" w:type="dxa"/>
          </w:tcPr>
          <w:p w14:paraId="793B22B0" w14:textId="77777777" w:rsidR="00A90306" w:rsidRPr="004C2877" w:rsidRDefault="00A90306" w:rsidP="002807BE">
            <w:pPr>
              <w:pStyle w:val="NoSpacing"/>
            </w:pPr>
          </w:p>
        </w:tc>
      </w:tr>
      <w:tr w:rsidR="002807BE" w:rsidRPr="001E2FDF" w14:paraId="07BF39F3" w14:textId="77777777" w:rsidTr="004C2877">
        <w:tc>
          <w:tcPr>
            <w:tcW w:w="704" w:type="dxa"/>
            <w:shd w:val="clear" w:color="auto" w:fill="auto"/>
          </w:tcPr>
          <w:p w14:paraId="02F4DE07" w14:textId="5F5AF789" w:rsidR="002807BE" w:rsidRPr="004C2877" w:rsidRDefault="002807BE" w:rsidP="002807BE">
            <w:pPr>
              <w:pStyle w:val="NoSpacing"/>
            </w:pPr>
            <w:r>
              <w:t>5</w:t>
            </w:r>
          </w:p>
        </w:tc>
        <w:tc>
          <w:tcPr>
            <w:tcW w:w="6237" w:type="dxa"/>
            <w:shd w:val="clear" w:color="auto" w:fill="auto"/>
          </w:tcPr>
          <w:p w14:paraId="06F65E9B" w14:textId="31F713E5" w:rsidR="002807BE" w:rsidRDefault="002807BE" w:rsidP="002807BE">
            <w:pPr>
              <w:pStyle w:val="NoSpacing"/>
              <w:rPr>
                <w:b/>
              </w:rPr>
            </w:pPr>
            <w:r w:rsidRPr="002807BE">
              <w:rPr>
                <w:b/>
              </w:rPr>
              <w:t>NA to arrange for all current and new staff to receive Safeguarding training</w:t>
            </w:r>
          </w:p>
        </w:tc>
        <w:tc>
          <w:tcPr>
            <w:tcW w:w="1418" w:type="dxa"/>
            <w:shd w:val="clear" w:color="auto" w:fill="auto"/>
          </w:tcPr>
          <w:p w14:paraId="34980C4B" w14:textId="6FFDC85F" w:rsidR="002807BE" w:rsidRPr="004C2877" w:rsidRDefault="002807BE" w:rsidP="002807BE">
            <w:pPr>
              <w:pStyle w:val="NoSpacing"/>
            </w:pPr>
            <w:r>
              <w:t>NA</w:t>
            </w:r>
          </w:p>
        </w:tc>
        <w:tc>
          <w:tcPr>
            <w:tcW w:w="1275" w:type="dxa"/>
          </w:tcPr>
          <w:p w14:paraId="481C7B9E" w14:textId="77777777" w:rsidR="002807BE" w:rsidRPr="004C2877" w:rsidRDefault="002807BE" w:rsidP="002807BE">
            <w:pPr>
              <w:pStyle w:val="NoSpacing"/>
            </w:pPr>
          </w:p>
        </w:tc>
      </w:tr>
      <w:tr w:rsidR="002807BE" w:rsidRPr="001E2FDF" w14:paraId="513D84E4" w14:textId="77777777" w:rsidTr="004C2877">
        <w:tc>
          <w:tcPr>
            <w:tcW w:w="704" w:type="dxa"/>
            <w:shd w:val="clear" w:color="auto" w:fill="auto"/>
          </w:tcPr>
          <w:p w14:paraId="52C25308" w14:textId="3FD732CA" w:rsidR="002807BE" w:rsidRPr="004C2877" w:rsidRDefault="002807BE" w:rsidP="002807BE">
            <w:pPr>
              <w:pStyle w:val="NoSpacing"/>
            </w:pPr>
            <w:r>
              <w:t>6</w:t>
            </w:r>
          </w:p>
        </w:tc>
        <w:tc>
          <w:tcPr>
            <w:tcW w:w="6237" w:type="dxa"/>
            <w:shd w:val="clear" w:color="auto" w:fill="auto"/>
          </w:tcPr>
          <w:p w14:paraId="03F82D4E" w14:textId="62AEF028" w:rsidR="002807BE" w:rsidRDefault="002807BE" w:rsidP="002807BE">
            <w:pPr>
              <w:pStyle w:val="NoSpacing"/>
              <w:rPr>
                <w:b/>
              </w:rPr>
            </w:pPr>
            <w:r w:rsidRPr="00791BCD">
              <w:rPr>
                <w:b/>
              </w:rPr>
              <w:t>NA to prepare an update at the next (July) Board meeting</w:t>
            </w:r>
            <w:r>
              <w:rPr>
                <w:b/>
              </w:rPr>
              <w:t xml:space="preserve"> on declining numbers</w:t>
            </w:r>
            <w:r w:rsidRPr="00791BCD">
              <w:rPr>
                <w:b/>
              </w:rPr>
              <w:t xml:space="preserve"> and a </w:t>
            </w:r>
            <w:r>
              <w:rPr>
                <w:b/>
              </w:rPr>
              <w:t>paper</w:t>
            </w:r>
            <w:r w:rsidRPr="00791BCD">
              <w:rPr>
                <w:b/>
              </w:rPr>
              <w:t xml:space="preserve"> for the September Board relating to</w:t>
            </w:r>
            <w:r>
              <w:rPr>
                <w:b/>
              </w:rPr>
              <w:t xml:space="preserve"> declining</w:t>
            </w:r>
            <w:r w:rsidRPr="00791BCD">
              <w:rPr>
                <w:b/>
              </w:rPr>
              <w:t xml:space="preserve"> numbers</w:t>
            </w:r>
            <w:r>
              <w:rPr>
                <w:b/>
              </w:rPr>
              <w:t xml:space="preserve"> based on insight and data analysis</w:t>
            </w:r>
          </w:p>
        </w:tc>
        <w:tc>
          <w:tcPr>
            <w:tcW w:w="1418" w:type="dxa"/>
            <w:shd w:val="clear" w:color="auto" w:fill="auto"/>
          </w:tcPr>
          <w:p w14:paraId="62EEC32E" w14:textId="7EDCCBD0" w:rsidR="002807BE" w:rsidRPr="004C2877" w:rsidRDefault="002807BE" w:rsidP="002807BE">
            <w:pPr>
              <w:pStyle w:val="NoSpacing"/>
            </w:pPr>
            <w:r>
              <w:t>NA</w:t>
            </w:r>
          </w:p>
        </w:tc>
        <w:tc>
          <w:tcPr>
            <w:tcW w:w="1275" w:type="dxa"/>
          </w:tcPr>
          <w:p w14:paraId="7CC29E3D" w14:textId="77777777" w:rsidR="002807BE" w:rsidRPr="004C2877" w:rsidRDefault="002807BE" w:rsidP="002807BE">
            <w:pPr>
              <w:pStyle w:val="NoSpacing"/>
            </w:pPr>
          </w:p>
        </w:tc>
      </w:tr>
      <w:tr w:rsidR="002807BE" w:rsidRPr="001E2FDF" w14:paraId="471D98FA" w14:textId="77777777" w:rsidTr="004C2877">
        <w:tc>
          <w:tcPr>
            <w:tcW w:w="704" w:type="dxa"/>
            <w:shd w:val="clear" w:color="auto" w:fill="auto"/>
          </w:tcPr>
          <w:p w14:paraId="553FF3AB" w14:textId="3DC43810" w:rsidR="002807BE" w:rsidRPr="004C2877" w:rsidRDefault="002807BE" w:rsidP="002807BE">
            <w:pPr>
              <w:pStyle w:val="NoSpacing"/>
            </w:pPr>
            <w:r>
              <w:t>7</w:t>
            </w:r>
          </w:p>
        </w:tc>
        <w:tc>
          <w:tcPr>
            <w:tcW w:w="6237" w:type="dxa"/>
            <w:shd w:val="clear" w:color="auto" w:fill="auto"/>
          </w:tcPr>
          <w:p w14:paraId="1173D5DE" w14:textId="3C5C55B3" w:rsidR="002807BE" w:rsidRDefault="002807BE" w:rsidP="002807BE">
            <w:pPr>
              <w:pStyle w:val="NoSpacing"/>
              <w:rPr>
                <w:b/>
              </w:rPr>
            </w:pPr>
            <w:r w:rsidRPr="00A524AE">
              <w:rPr>
                <w:b/>
              </w:rPr>
              <w:t>NA to</w:t>
            </w:r>
            <w:r>
              <w:rPr>
                <w:b/>
              </w:rPr>
              <w:t xml:space="preserve"> liaise with ER regarding</w:t>
            </w:r>
            <w:r w:rsidRPr="00A524AE">
              <w:rPr>
                <w:b/>
              </w:rPr>
              <w:t xml:space="preserve"> </w:t>
            </w:r>
            <w:r>
              <w:rPr>
                <w:b/>
              </w:rPr>
              <w:t>reformatting</w:t>
            </w:r>
            <w:r w:rsidRPr="00A524AE">
              <w:rPr>
                <w:b/>
              </w:rPr>
              <w:t xml:space="preserve"> the KPI dashboard</w:t>
            </w:r>
          </w:p>
        </w:tc>
        <w:tc>
          <w:tcPr>
            <w:tcW w:w="1418" w:type="dxa"/>
            <w:shd w:val="clear" w:color="auto" w:fill="auto"/>
          </w:tcPr>
          <w:p w14:paraId="23E06AF6" w14:textId="18319137" w:rsidR="002807BE" w:rsidRPr="004C2877" w:rsidRDefault="002807BE" w:rsidP="002807BE">
            <w:pPr>
              <w:pStyle w:val="NoSpacing"/>
            </w:pPr>
            <w:r>
              <w:t>NA</w:t>
            </w:r>
          </w:p>
        </w:tc>
        <w:tc>
          <w:tcPr>
            <w:tcW w:w="1275" w:type="dxa"/>
          </w:tcPr>
          <w:p w14:paraId="73741384" w14:textId="77777777" w:rsidR="002807BE" w:rsidRPr="004C2877" w:rsidRDefault="002807BE" w:rsidP="002807BE">
            <w:pPr>
              <w:pStyle w:val="NoSpacing"/>
            </w:pPr>
          </w:p>
        </w:tc>
      </w:tr>
      <w:tr w:rsidR="004E5725" w:rsidRPr="001E2FDF" w14:paraId="7845CC49" w14:textId="77777777" w:rsidTr="004C2877">
        <w:tc>
          <w:tcPr>
            <w:tcW w:w="704" w:type="dxa"/>
            <w:shd w:val="clear" w:color="auto" w:fill="auto"/>
          </w:tcPr>
          <w:p w14:paraId="1A9C9102" w14:textId="37121B04" w:rsidR="004E5725" w:rsidRDefault="00E815FA" w:rsidP="002807BE">
            <w:pPr>
              <w:pStyle w:val="NoSpacing"/>
            </w:pPr>
            <w:r>
              <w:t>8</w:t>
            </w:r>
          </w:p>
        </w:tc>
        <w:tc>
          <w:tcPr>
            <w:tcW w:w="6237" w:type="dxa"/>
            <w:shd w:val="clear" w:color="auto" w:fill="auto"/>
          </w:tcPr>
          <w:p w14:paraId="0373CA47" w14:textId="61483AC2" w:rsidR="004E5725" w:rsidRPr="00E815FA" w:rsidRDefault="004E5725" w:rsidP="00D25EB0">
            <w:pPr>
              <w:pStyle w:val="NoSpacing"/>
              <w:rPr>
                <w:b/>
              </w:rPr>
            </w:pPr>
            <w:r w:rsidRPr="00E815FA">
              <w:rPr>
                <w:b/>
              </w:rPr>
              <w:t>NA to add data to the next CEO Report, relating to the performance development strands</w:t>
            </w:r>
            <w:r w:rsidR="00E815FA">
              <w:rPr>
                <w:b/>
              </w:rPr>
              <w:t xml:space="preserve"> </w:t>
            </w:r>
            <w:bookmarkStart w:id="9" w:name="_Hlk516648014"/>
            <w:r w:rsidR="00E815FA">
              <w:rPr>
                <w:b/>
              </w:rPr>
              <w:t>to look at possible early interventions</w:t>
            </w:r>
            <w:bookmarkEnd w:id="9"/>
          </w:p>
        </w:tc>
        <w:tc>
          <w:tcPr>
            <w:tcW w:w="1418" w:type="dxa"/>
            <w:shd w:val="clear" w:color="auto" w:fill="auto"/>
          </w:tcPr>
          <w:p w14:paraId="0C23C363" w14:textId="77777777" w:rsidR="004E5725" w:rsidRDefault="004E5725" w:rsidP="002807BE">
            <w:pPr>
              <w:pStyle w:val="NoSpacing"/>
            </w:pPr>
          </w:p>
        </w:tc>
        <w:tc>
          <w:tcPr>
            <w:tcW w:w="1275" w:type="dxa"/>
          </w:tcPr>
          <w:p w14:paraId="530B6C47" w14:textId="77777777" w:rsidR="004E5725" w:rsidRPr="004C2877" w:rsidRDefault="004E5725" w:rsidP="002807BE">
            <w:pPr>
              <w:pStyle w:val="NoSpacing"/>
            </w:pPr>
          </w:p>
        </w:tc>
      </w:tr>
      <w:tr w:rsidR="002807BE" w:rsidRPr="001E2FDF" w14:paraId="768D1448" w14:textId="77777777" w:rsidTr="004C2877">
        <w:tc>
          <w:tcPr>
            <w:tcW w:w="704" w:type="dxa"/>
            <w:shd w:val="clear" w:color="auto" w:fill="auto"/>
          </w:tcPr>
          <w:p w14:paraId="060BF81A" w14:textId="14E5F6D0" w:rsidR="002807BE" w:rsidRPr="004C2877" w:rsidRDefault="00E815FA" w:rsidP="002807BE">
            <w:pPr>
              <w:pStyle w:val="NoSpacing"/>
            </w:pPr>
            <w:r>
              <w:t>9</w:t>
            </w:r>
          </w:p>
        </w:tc>
        <w:tc>
          <w:tcPr>
            <w:tcW w:w="6237" w:type="dxa"/>
            <w:shd w:val="clear" w:color="auto" w:fill="auto"/>
          </w:tcPr>
          <w:p w14:paraId="1439B858" w14:textId="5DC1C2F8" w:rsidR="002807BE" w:rsidRDefault="002807BE" w:rsidP="002807B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 to provide an </w:t>
            </w:r>
            <w:r w:rsidRPr="00791BCD">
              <w:rPr>
                <w:b/>
              </w:rPr>
              <w:t>update</w:t>
            </w:r>
            <w:r>
              <w:rPr>
                <w:b/>
              </w:rPr>
              <w:t xml:space="preserve"> on Coaching progress</w:t>
            </w:r>
            <w:r w:rsidRPr="00791BCD">
              <w:rPr>
                <w:b/>
              </w:rPr>
              <w:t xml:space="preserve"> in October and </w:t>
            </w:r>
            <w:r>
              <w:rPr>
                <w:b/>
              </w:rPr>
              <w:t xml:space="preserve">a </w:t>
            </w:r>
            <w:r w:rsidRPr="00791BCD">
              <w:rPr>
                <w:b/>
              </w:rPr>
              <w:t>final paper</w:t>
            </w:r>
            <w:r>
              <w:rPr>
                <w:b/>
              </w:rPr>
              <w:t xml:space="preserve"> following the end of the consultation period</w:t>
            </w:r>
          </w:p>
        </w:tc>
        <w:tc>
          <w:tcPr>
            <w:tcW w:w="1418" w:type="dxa"/>
            <w:shd w:val="clear" w:color="auto" w:fill="auto"/>
          </w:tcPr>
          <w:p w14:paraId="0561B29B" w14:textId="553DEBBE" w:rsidR="002807BE" w:rsidRPr="004C2877" w:rsidRDefault="002807BE" w:rsidP="002807BE">
            <w:pPr>
              <w:pStyle w:val="NoSpacing"/>
            </w:pPr>
            <w:r>
              <w:t>NA</w:t>
            </w:r>
          </w:p>
        </w:tc>
        <w:tc>
          <w:tcPr>
            <w:tcW w:w="1275" w:type="dxa"/>
          </w:tcPr>
          <w:p w14:paraId="100DA559" w14:textId="77777777" w:rsidR="002807BE" w:rsidRPr="004C2877" w:rsidRDefault="002807BE" w:rsidP="002807BE">
            <w:pPr>
              <w:pStyle w:val="NoSpacing"/>
            </w:pPr>
          </w:p>
        </w:tc>
      </w:tr>
      <w:tr w:rsidR="00E815FA" w:rsidRPr="001E2FDF" w14:paraId="615EB5F9" w14:textId="77777777" w:rsidTr="004C2877">
        <w:tc>
          <w:tcPr>
            <w:tcW w:w="704" w:type="dxa"/>
            <w:shd w:val="clear" w:color="auto" w:fill="auto"/>
          </w:tcPr>
          <w:p w14:paraId="49B63B79" w14:textId="0E431DC1" w:rsidR="00E815FA" w:rsidRDefault="00E815FA" w:rsidP="002807BE">
            <w:pPr>
              <w:pStyle w:val="NoSpacing"/>
            </w:pPr>
            <w:r>
              <w:t>10</w:t>
            </w:r>
          </w:p>
        </w:tc>
        <w:tc>
          <w:tcPr>
            <w:tcW w:w="6237" w:type="dxa"/>
            <w:shd w:val="clear" w:color="auto" w:fill="auto"/>
          </w:tcPr>
          <w:p w14:paraId="6F147E33" w14:textId="012E55DE" w:rsidR="00E815FA" w:rsidRDefault="00E815FA" w:rsidP="002807BE">
            <w:pPr>
              <w:pStyle w:val="NoSpacing"/>
              <w:rPr>
                <w:b/>
              </w:rPr>
            </w:pPr>
            <w:r>
              <w:rPr>
                <w:b/>
              </w:rPr>
              <w:t>BM to add the Volunteer Survey to the July Agenda</w:t>
            </w:r>
          </w:p>
        </w:tc>
        <w:tc>
          <w:tcPr>
            <w:tcW w:w="1418" w:type="dxa"/>
            <w:shd w:val="clear" w:color="auto" w:fill="auto"/>
          </w:tcPr>
          <w:p w14:paraId="003A644A" w14:textId="77777777" w:rsidR="00E815FA" w:rsidRDefault="00E815FA" w:rsidP="002807BE">
            <w:pPr>
              <w:pStyle w:val="NoSpacing"/>
            </w:pPr>
          </w:p>
        </w:tc>
        <w:tc>
          <w:tcPr>
            <w:tcW w:w="1275" w:type="dxa"/>
          </w:tcPr>
          <w:p w14:paraId="5B2624CD" w14:textId="77777777" w:rsidR="00E815FA" w:rsidRPr="004C2877" w:rsidRDefault="00E815FA" w:rsidP="002807BE">
            <w:pPr>
              <w:pStyle w:val="NoSpacing"/>
            </w:pPr>
          </w:p>
        </w:tc>
      </w:tr>
      <w:tr w:rsidR="002807BE" w:rsidRPr="001E2FDF" w14:paraId="750F9F3C" w14:textId="77777777" w:rsidTr="004C2877">
        <w:tc>
          <w:tcPr>
            <w:tcW w:w="704" w:type="dxa"/>
            <w:shd w:val="clear" w:color="auto" w:fill="auto"/>
          </w:tcPr>
          <w:p w14:paraId="5C2BA73C" w14:textId="4DC6B414" w:rsidR="002807BE" w:rsidRPr="004C2877" w:rsidRDefault="00E815FA" w:rsidP="002807BE">
            <w:pPr>
              <w:pStyle w:val="NoSpacing"/>
            </w:pPr>
            <w:r>
              <w:t>11</w:t>
            </w:r>
          </w:p>
        </w:tc>
        <w:tc>
          <w:tcPr>
            <w:tcW w:w="6237" w:type="dxa"/>
            <w:shd w:val="clear" w:color="auto" w:fill="auto"/>
          </w:tcPr>
          <w:p w14:paraId="11BB99B8" w14:textId="6C401794" w:rsidR="002807BE" w:rsidRDefault="002807BE" w:rsidP="002807BE">
            <w:pPr>
              <w:pStyle w:val="NoSpacing"/>
              <w:rPr>
                <w:b/>
              </w:rPr>
            </w:pPr>
            <w:r>
              <w:rPr>
                <w:b/>
              </w:rPr>
              <w:t>NA to prepare a World Indoor Cup Bid for 2019 to World Archery using a specialist expert team and bring back to the Board as soon as it is ready</w:t>
            </w:r>
          </w:p>
        </w:tc>
        <w:tc>
          <w:tcPr>
            <w:tcW w:w="1418" w:type="dxa"/>
            <w:shd w:val="clear" w:color="auto" w:fill="auto"/>
          </w:tcPr>
          <w:p w14:paraId="6504D10D" w14:textId="4A5BDE8A" w:rsidR="002807BE" w:rsidRPr="004C2877" w:rsidRDefault="002807BE" w:rsidP="002807BE">
            <w:pPr>
              <w:pStyle w:val="NoSpacing"/>
            </w:pPr>
            <w:r>
              <w:t>NA</w:t>
            </w:r>
          </w:p>
        </w:tc>
        <w:tc>
          <w:tcPr>
            <w:tcW w:w="1275" w:type="dxa"/>
          </w:tcPr>
          <w:p w14:paraId="04D4DC2F" w14:textId="77777777" w:rsidR="002807BE" w:rsidRPr="004C2877" w:rsidRDefault="002807BE" w:rsidP="002807BE">
            <w:pPr>
              <w:pStyle w:val="NoSpacing"/>
            </w:pPr>
          </w:p>
        </w:tc>
      </w:tr>
      <w:tr w:rsidR="002807BE" w:rsidRPr="001E2FDF" w14:paraId="665624D0" w14:textId="77777777" w:rsidTr="004C2877">
        <w:tc>
          <w:tcPr>
            <w:tcW w:w="704" w:type="dxa"/>
            <w:shd w:val="clear" w:color="auto" w:fill="auto"/>
          </w:tcPr>
          <w:p w14:paraId="3433A8C3" w14:textId="5A7A0046" w:rsidR="002807BE" w:rsidRPr="004C2877" w:rsidRDefault="002807BE" w:rsidP="002807BE">
            <w:pPr>
              <w:pStyle w:val="NoSpacing"/>
            </w:pPr>
            <w:r>
              <w:t>1</w:t>
            </w:r>
            <w:r w:rsidR="00E815FA">
              <w:t>2</w:t>
            </w:r>
          </w:p>
        </w:tc>
        <w:tc>
          <w:tcPr>
            <w:tcW w:w="6237" w:type="dxa"/>
            <w:shd w:val="clear" w:color="auto" w:fill="auto"/>
          </w:tcPr>
          <w:p w14:paraId="3CDE1044" w14:textId="4C2386E6" w:rsidR="002807BE" w:rsidRDefault="002807BE" w:rsidP="004E5725">
            <w:pPr>
              <w:pStyle w:val="NoSpacing"/>
              <w:rPr>
                <w:b/>
              </w:rPr>
            </w:pPr>
            <w:r>
              <w:rPr>
                <w:b/>
              </w:rPr>
              <w:t>BM to update the Sport Resolution Action Plan tracking once responses had been received and bring back to the Board</w:t>
            </w:r>
          </w:p>
        </w:tc>
        <w:tc>
          <w:tcPr>
            <w:tcW w:w="1418" w:type="dxa"/>
            <w:shd w:val="clear" w:color="auto" w:fill="auto"/>
          </w:tcPr>
          <w:p w14:paraId="2E22C8DC" w14:textId="34BCDAD2" w:rsidR="002807BE" w:rsidRPr="004C2877" w:rsidRDefault="004E5725" w:rsidP="002807BE">
            <w:pPr>
              <w:pStyle w:val="NoSpacing"/>
            </w:pPr>
            <w:r>
              <w:t>BM</w:t>
            </w:r>
          </w:p>
        </w:tc>
        <w:tc>
          <w:tcPr>
            <w:tcW w:w="1275" w:type="dxa"/>
          </w:tcPr>
          <w:p w14:paraId="078076B1" w14:textId="77777777" w:rsidR="002807BE" w:rsidRPr="004C2877" w:rsidRDefault="002807BE" w:rsidP="002807BE">
            <w:pPr>
              <w:pStyle w:val="NoSpacing"/>
            </w:pPr>
          </w:p>
        </w:tc>
      </w:tr>
    </w:tbl>
    <w:p w14:paraId="000FB8A3" w14:textId="5D4DE166" w:rsidR="00EE687F" w:rsidRDefault="00EE687F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2489E515" w14:textId="77777777" w:rsidR="00FD1738" w:rsidRPr="001E2FDF" w:rsidRDefault="00FD1738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46EE691F" w14:textId="00DCC95A" w:rsidR="007464A0" w:rsidRDefault="007464A0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6A8020D3" w14:textId="7D08BACD" w:rsidR="00337401" w:rsidRDefault="00337401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52F34A13" w14:textId="5A6DA1A1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3ADE7874" w14:textId="03BFC140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6E65762F" w14:textId="4573E348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09E324E4" w14:textId="6A0AE93C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3FA29BA8" w14:textId="5C3A5558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44E8FE97" w14:textId="397BB6BB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5A1DEF89" w14:textId="497B3F2C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1833641D" w14:textId="069459F2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044B4F3E" w14:textId="582BA516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1D69133D" w14:textId="6313C142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07E9E05D" w14:textId="32510C07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6A4743E1" w14:textId="4B03F8B0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72684BA1" w14:textId="262A5B92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254126E8" w14:textId="77777777" w:rsidR="00F66C35" w:rsidRDefault="00F66C35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5DCE87F0" w14:textId="77777777" w:rsidR="00EA4B69" w:rsidRPr="001E2FDF" w:rsidRDefault="00EA4B69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6220C5D7" w14:textId="14C017B8" w:rsidR="007464A0" w:rsidRPr="001E2FDF" w:rsidRDefault="007464A0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285AAA2A" w14:textId="77777777" w:rsidR="007464A0" w:rsidRPr="001E2FDF" w:rsidRDefault="007464A0" w:rsidP="00EE687F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</w:p>
    <w:p w14:paraId="3B99C0EC" w14:textId="6D039A8F" w:rsidR="00EE687F" w:rsidRPr="001E2FDF" w:rsidRDefault="00EE687F" w:rsidP="007464A0">
      <w:pPr>
        <w:pStyle w:val="Default"/>
        <w:tabs>
          <w:tab w:val="left" w:pos="1326"/>
        </w:tabs>
      </w:pPr>
      <w:r w:rsidRPr="001E2FDF">
        <w:rPr>
          <w:rFonts w:cs="Calibri"/>
          <w:sz w:val="20"/>
          <w:szCs w:val="20"/>
        </w:rPr>
        <w:t>Archery GB is the trading name of the Grand National Archery Society, a company limited by</w:t>
      </w:r>
      <w:r w:rsidRPr="001E2FDF">
        <w:rPr>
          <w:rFonts w:cs="Calibri"/>
          <w:sz w:val="22"/>
          <w:szCs w:val="22"/>
        </w:rPr>
        <w:t xml:space="preserve"> </w:t>
      </w:r>
      <w:r w:rsidRPr="001E2FDF">
        <w:rPr>
          <w:rFonts w:cs="Calibri"/>
          <w:sz w:val="20"/>
          <w:szCs w:val="20"/>
        </w:rPr>
        <w:t>guarantee no. 1342150 Registered in England.</w:t>
      </w:r>
    </w:p>
    <w:sectPr w:rsidR="00EE687F" w:rsidRPr="001E2FD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A0C9" w14:textId="77777777" w:rsidR="00F47CE7" w:rsidRDefault="00F47CE7" w:rsidP="00314EB8">
      <w:pPr>
        <w:spacing w:after="0" w:line="240" w:lineRule="auto"/>
      </w:pPr>
      <w:r>
        <w:separator/>
      </w:r>
    </w:p>
  </w:endnote>
  <w:endnote w:type="continuationSeparator" w:id="0">
    <w:p w14:paraId="64A1C4F4" w14:textId="77777777" w:rsidR="00F47CE7" w:rsidRDefault="00F47CE7" w:rsidP="0031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536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FD0B1" w14:textId="048ECE88" w:rsidR="00BD1977" w:rsidRDefault="00BD1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7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C5E5CD" w14:textId="77777777" w:rsidR="00BD1977" w:rsidRDefault="00BD1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33ED" w14:textId="77777777" w:rsidR="00F47CE7" w:rsidRDefault="00F47CE7" w:rsidP="00314EB8">
      <w:pPr>
        <w:spacing w:after="0" w:line="240" w:lineRule="auto"/>
      </w:pPr>
      <w:r>
        <w:separator/>
      </w:r>
    </w:p>
  </w:footnote>
  <w:footnote w:type="continuationSeparator" w:id="0">
    <w:p w14:paraId="2AA97DB6" w14:textId="77777777" w:rsidR="00F47CE7" w:rsidRDefault="00F47CE7" w:rsidP="0031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BB0"/>
    <w:multiLevelType w:val="hybridMultilevel"/>
    <w:tmpl w:val="E8023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5AD"/>
    <w:multiLevelType w:val="hybridMultilevel"/>
    <w:tmpl w:val="D9E4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EA7"/>
    <w:multiLevelType w:val="hybridMultilevel"/>
    <w:tmpl w:val="2F7AD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D264C"/>
    <w:multiLevelType w:val="hybridMultilevel"/>
    <w:tmpl w:val="C804B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82B16"/>
    <w:multiLevelType w:val="hybridMultilevel"/>
    <w:tmpl w:val="54522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B686E"/>
    <w:multiLevelType w:val="hybridMultilevel"/>
    <w:tmpl w:val="AEE2C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878CC"/>
    <w:multiLevelType w:val="hybridMultilevel"/>
    <w:tmpl w:val="0FFEF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2C9C"/>
    <w:multiLevelType w:val="hybridMultilevel"/>
    <w:tmpl w:val="4E4AE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CF4DD9"/>
    <w:multiLevelType w:val="hybridMultilevel"/>
    <w:tmpl w:val="8A74F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418F7"/>
    <w:multiLevelType w:val="hybridMultilevel"/>
    <w:tmpl w:val="BDD62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950B1"/>
    <w:multiLevelType w:val="hybridMultilevel"/>
    <w:tmpl w:val="9F9A7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40C9A"/>
    <w:multiLevelType w:val="hybridMultilevel"/>
    <w:tmpl w:val="53C41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447DC"/>
    <w:multiLevelType w:val="hybridMultilevel"/>
    <w:tmpl w:val="035E9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B22CD"/>
    <w:multiLevelType w:val="hybridMultilevel"/>
    <w:tmpl w:val="3CA62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9C2619"/>
    <w:multiLevelType w:val="hybridMultilevel"/>
    <w:tmpl w:val="9B0A4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63502"/>
    <w:multiLevelType w:val="hybridMultilevel"/>
    <w:tmpl w:val="4412C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6065E5"/>
    <w:multiLevelType w:val="hybridMultilevel"/>
    <w:tmpl w:val="96407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C6C46"/>
    <w:multiLevelType w:val="hybridMultilevel"/>
    <w:tmpl w:val="02D4E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B944BE"/>
    <w:multiLevelType w:val="hybridMultilevel"/>
    <w:tmpl w:val="D8F0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E57D3"/>
    <w:multiLevelType w:val="hybridMultilevel"/>
    <w:tmpl w:val="0A62A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276A75"/>
    <w:multiLevelType w:val="hybridMultilevel"/>
    <w:tmpl w:val="C7AA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57757"/>
    <w:multiLevelType w:val="hybridMultilevel"/>
    <w:tmpl w:val="1B6C7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DC7BB4"/>
    <w:multiLevelType w:val="hybridMultilevel"/>
    <w:tmpl w:val="FC48E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3002DA"/>
    <w:multiLevelType w:val="hybridMultilevel"/>
    <w:tmpl w:val="3BAE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B347D"/>
    <w:multiLevelType w:val="hybridMultilevel"/>
    <w:tmpl w:val="5DA87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7A4EB5"/>
    <w:multiLevelType w:val="hybridMultilevel"/>
    <w:tmpl w:val="6E3C8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B060CD"/>
    <w:multiLevelType w:val="hybridMultilevel"/>
    <w:tmpl w:val="DB82C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0"/>
  </w:num>
  <w:num w:numId="5">
    <w:abstractNumId w:val="13"/>
  </w:num>
  <w:num w:numId="6">
    <w:abstractNumId w:val="10"/>
  </w:num>
  <w:num w:numId="7">
    <w:abstractNumId w:val="16"/>
  </w:num>
  <w:num w:numId="8">
    <w:abstractNumId w:val="11"/>
  </w:num>
  <w:num w:numId="9">
    <w:abstractNumId w:val="21"/>
  </w:num>
  <w:num w:numId="10">
    <w:abstractNumId w:val="22"/>
  </w:num>
  <w:num w:numId="11">
    <w:abstractNumId w:val="20"/>
  </w:num>
  <w:num w:numId="12">
    <w:abstractNumId w:val="9"/>
  </w:num>
  <w:num w:numId="13">
    <w:abstractNumId w:val="6"/>
  </w:num>
  <w:num w:numId="14">
    <w:abstractNumId w:val="3"/>
  </w:num>
  <w:num w:numId="15">
    <w:abstractNumId w:val="26"/>
  </w:num>
  <w:num w:numId="16">
    <w:abstractNumId w:val="7"/>
  </w:num>
  <w:num w:numId="17">
    <w:abstractNumId w:val="23"/>
  </w:num>
  <w:num w:numId="18">
    <w:abstractNumId w:val="1"/>
  </w:num>
  <w:num w:numId="19">
    <w:abstractNumId w:val="2"/>
  </w:num>
  <w:num w:numId="20">
    <w:abstractNumId w:val="14"/>
  </w:num>
  <w:num w:numId="21">
    <w:abstractNumId w:val="8"/>
  </w:num>
  <w:num w:numId="22">
    <w:abstractNumId w:val="15"/>
  </w:num>
  <w:num w:numId="23">
    <w:abstractNumId w:val="18"/>
  </w:num>
  <w:num w:numId="24">
    <w:abstractNumId w:val="17"/>
  </w:num>
  <w:num w:numId="25">
    <w:abstractNumId w:val="4"/>
  </w:num>
  <w:num w:numId="26">
    <w:abstractNumId w:val="25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B8"/>
    <w:rsid w:val="0000361B"/>
    <w:rsid w:val="000239CC"/>
    <w:rsid w:val="00027457"/>
    <w:rsid w:val="00032D1A"/>
    <w:rsid w:val="00034230"/>
    <w:rsid w:val="000349B3"/>
    <w:rsid w:val="00054680"/>
    <w:rsid w:val="000552A7"/>
    <w:rsid w:val="00065943"/>
    <w:rsid w:val="00073C83"/>
    <w:rsid w:val="000808BD"/>
    <w:rsid w:val="0009447B"/>
    <w:rsid w:val="000B657C"/>
    <w:rsid w:val="000C0A3E"/>
    <w:rsid w:val="000C651C"/>
    <w:rsid w:val="000D0E76"/>
    <w:rsid w:val="000F281E"/>
    <w:rsid w:val="0010183A"/>
    <w:rsid w:val="00106068"/>
    <w:rsid w:val="0011029F"/>
    <w:rsid w:val="0012150A"/>
    <w:rsid w:val="0012493C"/>
    <w:rsid w:val="00134290"/>
    <w:rsid w:val="001512C6"/>
    <w:rsid w:val="0015251A"/>
    <w:rsid w:val="00175CD5"/>
    <w:rsid w:val="001767D2"/>
    <w:rsid w:val="00176C94"/>
    <w:rsid w:val="001949A8"/>
    <w:rsid w:val="00195CB8"/>
    <w:rsid w:val="00196E2D"/>
    <w:rsid w:val="001A14F9"/>
    <w:rsid w:val="001A44B8"/>
    <w:rsid w:val="001C1E6F"/>
    <w:rsid w:val="001C200D"/>
    <w:rsid w:val="001C5A27"/>
    <w:rsid w:val="001D10DB"/>
    <w:rsid w:val="001D4D5E"/>
    <w:rsid w:val="001E03E0"/>
    <w:rsid w:val="001E2FDF"/>
    <w:rsid w:val="001E3E7F"/>
    <w:rsid w:val="001E5151"/>
    <w:rsid w:val="001E524B"/>
    <w:rsid w:val="001E588E"/>
    <w:rsid w:val="001E660D"/>
    <w:rsid w:val="001E68A1"/>
    <w:rsid w:val="001F48F9"/>
    <w:rsid w:val="001F5FC5"/>
    <w:rsid w:val="001F6EB7"/>
    <w:rsid w:val="00200E1E"/>
    <w:rsid w:val="00201D67"/>
    <w:rsid w:val="00203638"/>
    <w:rsid w:val="002041AC"/>
    <w:rsid w:val="002079C7"/>
    <w:rsid w:val="00211353"/>
    <w:rsid w:val="002121D6"/>
    <w:rsid w:val="00214A8C"/>
    <w:rsid w:val="00222B67"/>
    <w:rsid w:val="00231C6C"/>
    <w:rsid w:val="00232B21"/>
    <w:rsid w:val="00232CAD"/>
    <w:rsid w:val="00233924"/>
    <w:rsid w:val="0023445D"/>
    <w:rsid w:val="002446C7"/>
    <w:rsid w:val="00260249"/>
    <w:rsid w:val="00272E42"/>
    <w:rsid w:val="00274353"/>
    <w:rsid w:val="00276A29"/>
    <w:rsid w:val="002807BE"/>
    <w:rsid w:val="00285442"/>
    <w:rsid w:val="00287643"/>
    <w:rsid w:val="00297691"/>
    <w:rsid w:val="002A1273"/>
    <w:rsid w:val="002B03A8"/>
    <w:rsid w:val="002B2D55"/>
    <w:rsid w:val="002B4291"/>
    <w:rsid w:val="002C1633"/>
    <w:rsid w:val="002D38A1"/>
    <w:rsid w:val="002E3EE0"/>
    <w:rsid w:val="002E42AC"/>
    <w:rsid w:val="002F2A1D"/>
    <w:rsid w:val="002F7F3F"/>
    <w:rsid w:val="00302F7B"/>
    <w:rsid w:val="00305A12"/>
    <w:rsid w:val="00314EB8"/>
    <w:rsid w:val="00315B04"/>
    <w:rsid w:val="00332154"/>
    <w:rsid w:val="00337401"/>
    <w:rsid w:val="00350AE0"/>
    <w:rsid w:val="003545E0"/>
    <w:rsid w:val="00357006"/>
    <w:rsid w:val="00361B8A"/>
    <w:rsid w:val="00364DBF"/>
    <w:rsid w:val="00365467"/>
    <w:rsid w:val="00374FC0"/>
    <w:rsid w:val="003766CD"/>
    <w:rsid w:val="003819B1"/>
    <w:rsid w:val="00382E58"/>
    <w:rsid w:val="00395DD6"/>
    <w:rsid w:val="00397D31"/>
    <w:rsid w:val="003A00E1"/>
    <w:rsid w:val="003A1BD9"/>
    <w:rsid w:val="003B08FA"/>
    <w:rsid w:val="003C04CF"/>
    <w:rsid w:val="003C2CE7"/>
    <w:rsid w:val="003C3B91"/>
    <w:rsid w:val="003C67CD"/>
    <w:rsid w:val="003D1294"/>
    <w:rsid w:val="003D5352"/>
    <w:rsid w:val="003D5C56"/>
    <w:rsid w:val="003E28A8"/>
    <w:rsid w:val="00403498"/>
    <w:rsid w:val="00417B8C"/>
    <w:rsid w:val="00421134"/>
    <w:rsid w:val="00435B2E"/>
    <w:rsid w:val="00441D2D"/>
    <w:rsid w:val="00452CDB"/>
    <w:rsid w:val="00455297"/>
    <w:rsid w:val="00467EDA"/>
    <w:rsid w:val="00473D38"/>
    <w:rsid w:val="00474E03"/>
    <w:rsid w:val="00477DD2"/>
    <w:rsid w:val="00483F8E"/>
    <w:rsid w:val="0048423E"/>
    <w:rsid w:val="004943E4"/>
    <w:rsid w:val="0049639B"/>
    <w:rsid w:val="00496645"/>
    <w:rsid w:val="00497CA0"/>
    <w:rsid w:val="004B132E"/>
    <w:rsid w:val="004B1812"/>
    <w:rsid w:val="004C2877"/>
    <w:rsid w:val="004D0094"/>
    <w:rsid w:val="004D0B0E"/>
    <w:rsid w:val="004D18AF"/>
    <w:rsid w:val="004D2C47"/>
    <w:rsid w:val="004E4F10"/>
    <w:rsid w:val="004E5725"/>
    <w:rsid w:val="004F5B0C"/>
    <w:rsid w:val="005027B2"/>
    <w:rsid w:val="005052D6"/>
    <w:rsid w:val="00505C90"/>
    <w:rsid w:val="00506397"/>
    <w:rsid w:val="00511C6E"/>
    <w:rsid w:val="005350E5"/>
    <w:rsid w:val="00541033"/>
    <w:rsid w:val="005531D4"/>
    <w:rsid w:val="005549A7"/>
    <w:rsid w:val="00567C7A"/>
    <w:rsid w:val="00571F25"/>
    <w:rsid w:val="005838AC"/>
    <w:rsid w:val="005846D8"/>
    <w:rsid w:val="005970C9"/>
    <w:rsid w:val="005A0C04"/>
    <w:rsid w:val="005A3CFF"/>
    <w:rsid w:val="005B1622"/>
    <w:rsid w:val="005B50F8"/>
    <w:rsid w:val="005C11BE"/>
    <w:rsid w:val="005C2FC4"/>
    <w:rsid w:val="005C529A"/>
    <w:rsid w:val="005D03FB"/>
    <w:rsid w:val="005D200A"/>
    <w:rsid w:val="00602126"/>
    <w:rsid w:val="006101E3"/>
    <w:rsid w:val="00610673"/>
    <w:rsid w:val="00611975"/>
    <w:rsid w:val="00612E44"/>
    <w:rsid w:val="00621D87"/>
    <w:rsid w:val="00622876"/>
    <w:rsid w:val="00623D26"/>
    <w:rsid w:val="00630A23"/>
    <w:rsid w:val="00631A01"/>
    <w:rsid w:val="006369C2"/>
    <w:rsid w:val="00637DE5"/>
    <w:rsid w:val="006520F2"/>
    <w:rsid w:val="00653C47"/>
    <w:rsid w:val="006603CB"/>
    <w:rsid w:val="0066166E"/>
    <w:rsid w:val="0066187B"/>
    <w:rsid w:val="006645EC"/>
    <w:rsid w:val="006664E5"/>
    <w:rsid w:val="00672AA3"/>
    <w:rsid w:val="0067307B"/>
    <w:rsid w:val="00674669"/>
    <w:rsid w:val="00675F9C"/>
    <w:rsid w:val="006801E4"/>
    <w:rsid w:val="006906E5"/>
    <w:rsid w:val="006911B7"/>
    <w:rsid w:val="006934E6"/>
    <w:rsid w:val="006A19D1"/>
    <w:rsid w:val="006A22B4"/>
    <w:rsid w:val="006A2BE1"/>
    <w:rsid w:val="006A3CFE"/>
    <w:rsid w:val="006A3E35"/>
    <w:rsid w:val="006A540F"/>
    <w:rsid w:val="006A7365"/>
    <w:rsid w:val="006B025F"/>
    <w:rsid w:val="006B7E7B"/>
    <w:rsid w:val="006B7EEE"/>
    <w:rsid w:val="006C218B"/>
    <w:rsid w:val="006C556E"/>
    <w:rsid w:val="006C7ECF"/>
    <w:rsid w:val="006D1019"/>
    <w:rsid w:val="006E0FB7"/>
    <w:rsid w:val="006E3BAD"/>
    <w:rsid w:val="006E610B"/>
    <w:rsid w:val="007002D8"/>
    <w:rsid w:val="00700DA5"/>
    <w:rsid w:val="007036FC"/>
    <w:rsid w:val="0070385E"/>
    <w:rsid w:val="00710201"/>
    <w:rsid w:val="00716F9A"/>
    <w:rsid w:val="007178BE"/>
    <w:rsid w:val="0072539D"/>
    <w:rsid w:val="00725B87"/>
    <w:rsid w:val="00727972"/>
    <w:rsid w:val="00731640"/>
    <w:rsid w:val="007352EA"/>
    <w:rsid w:val="00736D7C"/>
    <w:rsid w:val="007410FA"/>
    <w:rsid w:val="00742E40"/>
    <w:rsid w:val="007442DE"/>
    <w:rsid w:val="007464A0"/>
    <w:rsid w:val="00747748"/>
    <w:rsid w:val="00755B92"/>
    <w:rsid w:val="00764E76"/>
    <w:rsid w:val="00765191"/>
    <w:rsid w:val="007656EF"/>
    <w:rsid w:val="00776294"/>
    <w:rsid w:val="00791BCD"/>
    <w:rsid w:val="007948CF"/>
    <w:rsid w:val="00797ACA"/>
    <w:rsid w:val="007A131F"/>
    <w:rsid w:val="007A2030"/>
    <w:rsid w:val="007A4E5B"/>
    <w:rsid w:val="007C3030"/>
    <w:rsid w:val="007D24E6"/>
    <w:rsid w:val="007D6F8B"/>
    <w:rsid w:val="007E2CAF"/>
    <w:rsid w:val="007E2F21"/>
    <w:rsid w:val="0080007F"/>
    <w:rsid w:val="008000A0"/>
    <w:rsid w:val="00800B14"/>
    <w:rsid w:val="0080490D"/>
    <w:rsid w:val="008144B3"/>
    <w:rsid w:val="00814F16"/>
    <w:rsid w:val="008151F1"/>
    <w:rsid w:val="00815597"/>
    <w:rsid w:val="008221EA"/>
    <w:rsid w:val="00823987"/>
    <w:rsid w:val="0082751D"/>
    <w:rsid w:val="00851AC1"/>
    <w:rsid w:val="00854CF6"/>
    <w:rsid w:val="008723C2"/>
    <w:rsid w:val="00877960"/>
    <w:rsid w:val="00880F83"/>
    <w:rsid w:val="008909D7"/>
    <w:rsid w:val="008B0383"/>
    <w:rsid w:val="008B2216"/>
    <w:rsid w:val="008D2FA6"/>
    <w:rsid w:val="008D53E8"/>
    <w:rsid w:val="008E1CAF"/>
    <w:rsid w:val="008F19BF"/>
    <w:rsid w:val="008F5325"/>
    <w:rsid w:val="00901732"/>
    <w:rsid w:val="00903C9C"/>
    <w:rsid w:val="009064F4"/>
    <w:rsid w:val="00921D7B"/>
    <w:rsid w:val="00926546"/>
    <w:rsid w:val="00927E0D"/>
    <w:rsid w:val="0093113C"/>
    <w:rsid w:val="00932DAD"/>
    <w:rsid w:val="009357C7"/>
    <w:rsid w:val="00944455"/>
    <w:rsid w:val="00946816"/>
    <w:rsid w:val="00946EDB"/>
    <w:rsid w:val="009521BA"/>
    <w:rsid w:val="00965895"/>
    <w:rsid w:val="00966FFE"/>
    <w:rsid w:val="0097427F"/>
    <w:rsid w:val="00975769"/>
    <w:rsid w:val="00985AC4"/>
    <w:rsid w:val="00994E8D"/>
    <w:rsid w:val="00995C65"/>
    <w:rsid w:val="00997A8C"/>
    <w:rsid w:val="009A0F13"/>
    <w:rsid w:val="009A1B49"/>
    <w:rsid w:val="009A3C50"/>
    <w:rsid w:val="009A6BFE"/>
    <w:rsid w:val="009B3C09"/>
    <w:rsid w:val="009C3687"/>
    <w:rsid w:val="009C482A"/>
    <w:rsid w:val="009C4E40"/>
    <w:rsid w:val="009E667B"/>
    <w:rsid w:val="009E7535"/>
    <w:rsid w:val="009E7612"/>
    <w:rsid w:val="009F7996"/>
    <w:rsid w:val="00A06E5B"/>
    <w:rsid w:val="00A074D3"/>
    <w:rsid w:val="00A2034B"/>
    <w:rsid w:val="00A25A3D"/>
    <w:rsid w:val="00A27B29"/>
    <w:rsid w:val="00A3183F"/>
    <w:rsid w:val="00A43DF0"/>
    <w:rsid w:val="00A472D8"/>
    <w:rsid w:val="00A51144"/>
    <w:rsid w:val="00A524AE"/>
    <w:rsid w:val="00A53BF2"/>
    <w:rsid w:val="00A57A22"/>
    <w:rsid w:val="00A6541B"/>
    <w:rsid w:val="00A90306"/>
    <w:rsid w:val="00A93037"/>
    <w:rsid w:val="00A9560E"/>
    <w:rsid w:val="00A95B4F"/>
    <w:rsid w:val="00AA3ADD"/>
    <w:rsid w:val="00AA63DE"/>
    <w:rsid w:val="00AA747E"/>
    <w:rsid w:val="00AB5F5D"/>
    <w:rsid w:val="00AC7BD5"/>
    <w:rsid w:val="00AD1B0F"/>
    <w:rsid w:val="00AD32BB"/>
    <w:rsid w:val="00AD38D8"/>
    <w:rsid w:val="00AE0005"/>
    <w:rsid w:val="00AE6F42"/>
    <w:rsid w:val="00AF78C8"/>
    <w:rsid w:val="00B01C1F"/>
    <w:rsid w:val="00B01D10"/>
    <w:rsid w:val="00B07CE3"/>
    <w:rsid w:val="00B108DA"/>
    <w:rsid w:val="00B271B0"/>
    <w:rsid w:val="00B308D7"/>
    <w:rsid w:val="00B356D0"/>
    <w:rsid w:val="00B4333E"/>
    <w:rsid w:val="00B44F0E"/>
    <w:rsid w:val="00B45213"/>
    <w:rsid w:val="00B507A1"/>
    <w:rsid w:val="00B62D72"/>
    <w:rsid w:val="00B91036"/>
    <w:rsid w:val="00B93108"/>
    <w:rsid w:val="00BA2624"/>
    <w:rsid w:val="00BB36CC"/>
    <w:rsid w:val="00BB4738"/>
    <w:rsid w:val="00BC1129"/>
    <w:rsid w:val="00BC1B86"/>
    <w:rsid w:val="00BC353D"/>
    <w:rsid w:val="00BC4FB0"/>
    <w:rsid w:val="00BD1977"/>
    <w:rsid w:val="00BD2711"/>
    <w:rsid w:val="00BE02E9"/>
    <w:rsid w:val="00BE09C3"/>
    <w:rsid w:val="00BE1CC7"/>
    <w:rsid w:val="00BE412B"/>
    <w:rsid w:val="00C00F2D"/>
    <w:rsid w:val="00C03380"/>
    <w:rsid w:val="00C107C9"/>
    <w:rsid w:val="00C23F48"/>
    <w:rsid w:val="00C245F5"/>
    <w:rsid w:val="00C2485F"/>
    <w:rsid w:val="00C2652A"/>
    <w:rsid w:val="00C27390"/>
    <w:rsid w:val="00C30424"/>
    <w:rsid w:val="00C32980"/>
    <w:rsid w:val="00C3391C"/>
    <w:rsid w:val="00C355C4"/>
    <w:rsid w:val="00C35786"/>
    <w:rsid w:val="00C42C33"/>
    <w:rsid w:val="00C4432E"/>
    <w:rsid w:val="00C57467"/>
    <w:rsid w:val="00C629A3"/>
    <w:rsid w:val="00C71C61"/>
    <w:rsid w:val="00C73546"/>
    <w:rsid w:val="00C74D7F"/>
    <w:rsid w:val="00C7558D"/>
    <w:rsid w:val="00C76B89"/>
    <w:rsid w:val="00C77C65"/>
    <w:rsid w:val="00C825BD"/>
    <w:rsid w:val="00C925E7"/>
    <w:rsid w:val="00CA1D4D"/>
    <w:rsid w:val="00CA2943"/>
    <w:rsid w:val="00CA4EFE"/>
    <w:rsid w:val="00CA5606"/>
    <w:rsid w:val="00CB0A26"/>
    <w:rsid w:val="00CC302F"/>
    <w:rsid w:val="00CC7F72"/>
    <w:rsid w:val="00CD06C5"/>
    <w:rsid w:val="00CD2BE8"/>
    <w:rsid w:val="00CD39A4"/>
    <w:rsid w:val="00CD458B"/>
    <w:rsid w:val="00CD7596"/>
    <w:rsid w:val="00CE0D32"/>
    <w:rsid w:val="00CE26CF"/>
    <w:rsid w:val="00CE2950"/>
    <w:rsid w:val="00CE3FAE"/>
    <w:rsid w:val="00D01E7E"/>
    <w:rsid w:val="00D02892"/>
    <w:rsid w:val="00D10CC8"/>
    <w:rsid w:val="00D153FB"/>
    <w:rsid w:val="00D15AD5"/>
    <w:rsid w:val="00D25EB0"/>
    <w:rsid w:val="00D26DF3"/>
    <w:rsid w:val="00D37459"/>
    <w:rsid w:val="00D424F5"/>
    <w:rsid w:val="00D43599"/>
    <w:rsid w:val="00D5268B"/>
    <w:rsid w:val="00D56CF6"/>
    <w:rsid w:val="00D60DA0"/>
    <w:rsid w:val="00D614F1"/>
    <w:rsid w:val="00D6259E"/>
    <w:rsid w:val="00D64EC1"/>
    <w:rsid w:val="00D749C0"/>
    <w:rsid w:val="00D825A6"/>
    <w:rsid w:val="00D8305D"/>
    <w:rsid w:val="00D97D57"/>
    <w:rsid w:val="00DA3EFF"/>
    <w:rsid w:val="00DA4525"/>
    <w:rsid w:val="00DA7154"/>
    <w:rsid w:val="00DC34F0"/>
    <w:rsid w:val="00DC7233"/>
    <w:rsid w:val="00DE0E7C"/>
    <w:rsid w:val="00DE7BBB"/>
    <w:rsid w:val="00E06DFF"/>
    <w:rsid w:val="00E0766A"/>
    <w:rsid w:val="00E07D27"/>
    <w:rsid w:val="00E15A37"/>
    <w:rsid w:val="00E15B41"/>
    <w:rsid w:val="00E168B0"/>
    <w:rsid w:val="00E17BB9"/>
    <w:rsid w:val="00E3744A"/>
    <w:rsid w:val="00E378FF"/>
    <w:rsid w:val="00E51F79"/>
    <w:rsid w:val="00E52C98"/>
    <w:rsid w:val="00E53104"/>
    <w:rsid w:val="00E5649D"/>
    <w:rsid w:val="00E57CFF"/>
    <w:rsid w:val="00E61C75"/>
    <w:rsid w:val="00E62657"/>
    <w:rsid w:val="00E6393C"/>
    <w:rsid w:val="00E675B5"/>
    <w:rsid w:val="00E815FA"/>
    <w:rsid w:val="00E86241"/>
    <w:rsid w:val="00E90BB9"/>
    <w:rsid w:val="00E94826"/>
    <w:rsid w:val="00E97649"/>
    <w:rsid w:val="00EA0251"/>
    <w:rsid w:val="00EA376F"/>
    <w:rsid w:val="00EA4B69"/>
    <w:rsid w:val="00EA6176"/>
    <w:rsid w:val="00EA7EB3"/>
    <w:rsid w:val="00EB0395"/>
    <w:rsid w:val="00EB0B35"/>
    <w:rsid w:val="00EB1482"/>
    <w:rsid w:val="00EB6D75"/>
    <w:rsid w:val="00EC17C8"/>
    <w:rsid w:val="00EC72FB"/>
    <w:rsid w:val="00EC772B"/>
    <w:rsid w:val="00ED2A09"/>
    <w:rsid w:val="00ED3EF1"/>
    <w:rsid w:val="00ED54E1"/>
    <w:rsid w:val="00EE195B"/>
    <w:rsid w:val="00EE687F"/>
    <w:rsid w:val="00EE7A31"/>
    <w:rsid w:val="00EF3A94"/>
    <w:rsid w:val="00EF405E"/>
    <w:rsid w:val="00EF608A"/>
    <w:rsid w:val="00EF6837"/>
    <w:rsid w:val="00EF6D48"/>
    <w:rsid w:val="00F02759"/>
    <w:rsid w:val="00F06DF2"/>
    <w:rsid w:val="00F06E1F"/>
    <w:rsid w:val="00F1043E"/>
    <w:rsid w:val="00F11FD3"/>
    <w:rsid w:val="00F24661"/>
    <w:rsid w:val="00F3028E"/>
    <w:rsid w:val="00F37606"/>
    <w:rsid w:val="00F405CC"/>
    <w:rsid w:val="00F40BA4"/>
    <w:rsid w:val="00F431B6"/>
    <w:rsid w:val="00F46E29"/>
    <w:rsid w:val="00F47CE7"/>
    <w:rsid w:val="00F527B9"/>
    <w:rsid w:val="00F55653"/>
    <w:rsid w:val="00F6666C"/>
    <w:rsid w:val="00F66C35"/>
    <w:rsid w:val="00F70A48"/>
    <w:rsid w:val="00F7169B"/>
    <w:rsid w:val="00F840EB"/>
    <w:rsid w:val="00F85E05"/>
    <w:rsid w:val="00F90E72"/>
    <w:rsid w:val="00F96857"/>
    <w:rsid w:val="00FA0DEF"/>
    <w:rsid w:val="00FA53AE"/>
    <w:rsid w:val="00FA64E4"/>
    <w:rsid w:val="00FA6D0F"/>
    <w:rsid w:val="00FB4476"/>
    <w:rsid w:val="00FC2ECF"/>
    <w:rsid w:val="00FC71E3"/>
    <w:rsid w:val="00FD1738"/>
    <w:rsid w:val="00FD40BE"/>
    <w:rsid w:val="00FD697B"/>
    <w:rsid w:val="00FD6F86"/>
    <w:rsid w:val="00FE00EA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9F0A"/>
  <w15:chartTrackingRefBased/>
  <w15:docId w15:val="{D0975E0C-134D-4948-84F8-073348C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298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4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EB8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14E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FootnoteReference">
    <w:name w:val="footnote reference"/>
    <w:semiHidden/>
    <w:rsid w:val="00314E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4EB8"/>
    <w:pPr>
      <w:spacing w:after="0" w:line="240" w:lineRule="auto"/>
      <w:ind w:left="720"/>
      <w:contextualSpacing/>
    </w:pPr>
    <w:rPr>
      <w:rFonts w:ascii="Calibri" w:eastAsia="Times" w:hAnsi="Calibri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B0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EB0B35"/>
    <w:rPr>
      <w:i/>
      <w:iCs/>
      <w:color w:val="4472C4" w:themeColor="accent1"/>
    </w:rPr>
  </w:style>
  <w:style w:type="paragraph" w:styleId="NoSpacing">
    <w:name w:val="No Spacing"/>
    <w:uiPriority w:val="1"/>
    <w:qFormat/>
    <w:rsid w:val="00EB0B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51"/>
  </w:style>
  <w:style w:type="paragraph" w:styleId="Footer">
    <w:name w:val="footer"/>
    <w:basedOn w:val="Normal"/>
    <w:link w:val="FooterChar"/>
    <w:uiPriority w:val="99"/>
    <w:unhideWhenUsed/>
    <w:rsid w:val="00EA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51"/>
  </w:style>
  <w:style w:type="paragraph" w:customStyle="1" w:styleId="Table">
    <w:name w:val="Table"/>
    <w:basedOn w:val="Normal"/>
    <w:link w:val="TableChar"/>
    <w:qFormat/>
    <w:rsid w:val="006520F2"/>
    <w:pPr>
      <w:spacing w:after="0" w:line="240" w:lineRule="auto"/>
      <w:ind w:left="6"/>
    </w:pPr>
    <w:rPr>
      <w:rFonts w:ascii="Calibri" w:eastAsia="Times" w:hAnsi="Calibri" w:cs="Times New Roman"/>
      <w:szCs w:val="20"/>
      <w:lang w:val="en-US"/>
    </w:rPr>
  </w:style>
  <w:style w:type="character" w:customStyle="1" w:styleId="TableChar">
    <w:name w:val="Table Char"/>
    <w:link w:val="Table"/>
    <w:rsid w:val="006520F2"/>
    <w:rPr>
      <w:rFonts w:ascii="Calibri" w:eastAsia="Times" w:hAnsi="Calibri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9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7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D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D27"/>
    <w:rPr>
      <w:b/>
      <w:bCs/>
      <w:sz w:val="20"/>
      <w:szCs w:val="20"/>
    </w:rPr>
  </w:style>
  <w:style w:type="paragraph" w:customStyle="1" w:styleId="Default">
    <w:name w:val="Default"/>
    <w:basedOn w:val="Normal"/>
    <w:rsid w:val="00EE687F"/>
    <w:pPr>
      <w:autoSpaceDE w:val="0"/>
      <w:autoSpaceDN w:val="0"/>
      <w:spacing w:after="0" w:line="240" w:lineRule="auto"/>
    </w:pPr>
    <w:rPr>
      <w:rFonts w:ascii="Calibri" w:eastAsia="Times New Roman" w:hAnsi="Calibri" w:cs="Arial"/>
      <w:color w:val="000000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736D7C"/>
    <w:rPr>
      <w:b/>
      <w:bCs/>
      <w:smallCaps/>
      <w:color w:val="4472C4" w:themeColor="accent1"/>
      <w:spacing w:val="5"/>
    </w:rPr>
  </w:style>
  <w:style w:type="character" w:customStyle="1" w:styleId="st">
    <w:name w:val="st"/>
    <w:basedOn w:val="DefaultParagraphFont"/>
    <w:rsid w:val="001A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DACD-5033-4315-A864-E8CBFE08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Archery GB</dc:creator>
  <cp:keywords/>
  <dc:description/>
  <cp:lastModifiedBy>Bob McGonigle</cp:lastModifiedBy>
  <cp:revision>6</cp:revision>
  <cp:lastPrinted>2017-12-01T16:17:00Z</cp:lastPrinted>
  <dcterms:created xsi:type="dcterms:W3CDTF">2018-06-18T20:52:00Z</dcterms:created>
  <dcterms:modified xsi:type="dcterms:W3CDTF">2018-07-25T11:46:00Z</dcterms:modified>
</cp:coreProperties>
</file>